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2997F9AF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8F47FC">
        <w:rPr>
          <w:b/>
          <w:lang w:val="lt-LT"/>
        </w:rPr>
        <w:t>SPALIO 21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609FA754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A85505">
              <w:rPr>
                <w:lang w:val="lt-LT"/>
              </w:rPr>
              <w:t xml:space="preserve">Kultūros paveldo departamento administruojamos paveldotvarkos programos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41F1ACEF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A85505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Pr="00305B6C">
              <w:rPr>
                <w:lang w:val="lt-LT"/>
              </w:rPr>
              <w:t>–1</w:t>
            </w:r>
            <w:r w:rsidR="00A85505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5069DFB1" w14:textId="2787306E" w:rsidR="00084788" w:rsidRP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Pr="00A85505">
              <w:rPr>
                <w:lang w:val="lt-LT"/>
              </w:rPr>
              <w:t>Gučas</w:t>
            </w:r>
          </w:p>
          <w:p w14:paraId="68F806B2" w14:textId="14A5413D" w:rsid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R. Balza </w:t>
            </w:r>
          </w:p>
          <w:p w14:paraId="6EA72D92" w14:textId="5649C187" w:rsid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D. Veličkaitė-Matusevičė</w:t>
            </w:r>
          </w:p>
          <w:p w14:paraId="62FB4117" w14:textId="43FE591C" w:rsidR="008F47FC" w:rsidRDefault="008F47FC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R. Kačkutė</w:t>
            </w:r>
            <w:bookmarkStart w:id="1" w:name="_GoBack"/>
            <w:bookmarkEnd w:id="1"/>
          </w:p>
          <w:p w14:paraId="79FD22E2" w14:textId="3A6C2CB0" w:rsidR="00A85505" w:rsidRP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47FC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2021-10-25T05:37:00Z</dcterms:created>
  <dcterms:modified xsi:type="dcterms:W3CDTF">2021-10-25T05:37:00Z</dcterms:modified>
</cp:coreProperties>
</file>