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7292" w14:textId="77777777" w:rsidR="00EB0536" w:rsidRPr="00EB0536" w:rsidRDefault="00EB0536" w:rsidP="00610D19">
      <w:pPr>
        <w:widowControl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B0536">
        <w:rPr>
          <w:rFonts w:ascii="Times New Roman" w:hAnsi="Times New Roman" w:cs="Times New Roman"/>
          <w:bCs/>
          <w:sz w:val="24"/>
          <w:szCs w:val="24"/>
        </w:rPr>
        <w:t>PATVIRTINTA</w:t>
      </w:r>
    </w:p>
    <w:p w14:paraId="542A14D8" w14:textId="77777777" w:rsidR="00EB0536" w:rsidRPr="00EB0536" w:rsidRDefault="00EB0536" w:rsidP="00610D19">
      <w:pPr>
        <w:widowControl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EB0536">
        <w:rPr>
          <w:rFonts w:ascii="Times New Roman" w:hAnsi="Times New Roman" w:cs="Times New Roman"/>
          <w:bCs/>
          <w:sz w:val="24"/>
          <w:szCs w:val="24"/>
        </w:rPr>
        <w:t>Valstybinės kultūros paveldo komisijos</w:t>
      </w:r>
    </w:p>
    <w:p w14:paraId="6D6E7915" w14:textId="70992F16" w:rsidR="00EB0536" w:rsidRPr="00EB0536" w:rsidRDefault="00EB0536" w:rsidP="00610D19">
      <w:pPr>
        <w:widowControl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EB0536">
        <w:rPr>
          <w:rFonts w:ascii="Times New Roman" w:hAnsi="Times New Roman" w:cs="Times New Roman"/>
          <w:bCs/>
          <w:sz w:val="24"/>
          <w:szCs w:val="24"/>
        </w:rPr>
        <w:t xml:space="preserve">2021 m. </w:t>
      </w:r>
      <w:r>
        <w:rPr>
          <w:rFonts w:ascii="Times New Roman" w:hAnsi="Times New Roman" w:cs="Times New Roman"/>
          <w:bCs/>
          <w:sz w:val="24"/>
          <w:szCs w:val="24"/>
        </w:rPr>
        <w:t xml:space="preserve">vasario 26 </w:t>
      </w:r>
      <w:r w:rsidRPr="00EB0536">
        <w:rPr>
          <w:rFonts w:ascii="Times New Roman" w:hAnsi="Times New Roman" w:cs="Times New Roman"/>
          <w:bCs/>
          <w:sz w:val="24"/>
          <w:szCs w:val="24"/>
        </w:rPr>
        <w:t xml:space="preserve">d. </w:t>
      </w:r>
    </w:p>
    <w:p w14:paraId="17586EA6" w14:textId="77777777" w:rsidR="00610D19" w:rsidRDefault="00EB0536" w:rsidP="00610D19">
      <w:pPr>
        <w:widowControl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EB0536">
        <w:rPr>
          <w:rFonts w:ascii="Times New Roman" w:hAnsi="Times New Roman" w:cs="Times New Roman"/>
          <w:bCs/>
          <w:sz w:val="24"/>
          <w:szCs w:val="24"/>
        </w:rPr>
        <w:t>nutarimu Nr. N-</w:t>
      </w:r>
      <w:r w:rsidR="005C5D5F">
        <w:rPr>
          <w:rFonts w:ascii="Times New Roman" w:hAnsi="Times New Roman" w:cs="Times New Roman"/>
          <w:bCs/>
          <w:sz w:val="24"/>
          <w:szCs w:val="24"/>
        </w:rPr>
        <w:t>4</w:t>
      </w:r>
      <w:r w:rsidR="00610D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2819EF" w14:textId="07CEF55D" w:rsidR="00EB0536" w:rsidRPr="00EB0536" w:rsidRDefault="00610D19" w:rsidP="00610D19">
      <w:pPr>
        <w:widowControl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610D19">
        <w:rPr>
          <w:rFonts w:ascii="Times New Roman" w:hAnsi="Times New Roman" w:cs="Times New Roman"/>
          <w:bCs/>
          <w:sz w:val="24"/>
          <w:szCs w:val="24"/>
        </w:rPr>
        <w:t>2021 m. gegužės 28 d. redakcija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12FEED83" w14:textId="5283C7F2" w:rsidR="00CF44AA" w:rsidRPr="00E620CE" w:rsidRDefault="00CF44AA" w:rsidP="00F863EE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B12A4" w14:textId="77777777" w:rsidR="005C5D5F" w:rsidRDefault="005C5D5F" w:rsidP="00F863E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B53B05" w14:textId="786757AA" w:rsidR="00D84A61" w:rsidRPr="00E620CE" w:rsidRDefault="00D84A61" w:rsidP="00F863E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VALSTYBINĖS KULTŪROS PAVELDO KOMISIJOS 202</w:t>
      </w:r>
      <w:r w:rsidR="00F22EDA" w:rsidRPr="00E6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62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M. VEIKLOS PLANAS </w:t>
      </w:r>
    </w:p>
    <w:p w14:paraId="61A5F03A" w14:textId="77777777" w:rsidR="00D84A61" w:rsidRPr="00EB0536" w:rsidRDefault="00D84A61" w:rsidP="00F86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DD0DD" w14:textId="5BEDE4E1" w:rsidR="00D84A61" w:rsidRPr="00EB0536" w:rsidRDefault="00C723D4" w:rsidP="00F86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536">
        <w:rPr>
          <w:rFonts w:ascii="Times New Roman" w:hAnsi="Times New Roman" w:cs="Times New Roman"/>
          <w:sz w:val="24"/>
          <w:szCs w:val="24"/>
        </w:rPr>
        <w:t>S</w:t>
      </w:r>
      <w:r w:rsidR="009D4B0D" w:rsidRPr="00EB0536">
        <w:rPr>
          <w:rFonts w:ascii="Times New Roman" w:hAnsi="Times New Roman" w:cs="Times New Roman"/>
          <w:sz w:val="24"/>
          <w:szCs w:val="24"/>
        </w:rPr>
        <w:t xml:space="preserve">eptintosios kadencijos </w:t>
      </w:r>
      <w:r w:rsidRPr="00EB0536">
        <w:rPr>
          <w:rFonts w:ascii="Times New Roman" w:hAnsi="Times New Roman" w:cs="Times New Roman"/>
          <w:sz w:val="24"/>
          <w:szCs w:val="24"/>
        </w:rPr>
        <w:t>Valstybinė kultūros p</w:t>
      </w:r>
      <w:r w:rsidR="009D4B0D" w:rsidRPr="00EB0536">
        <w:rPr>
          <w:rFonts w:ascii="Times New Roman" w:hAnsi="Times New Roman" w:cs="Times New Roman"/>
          <w:sz w:val="24"/>
          <w:szCs w:val="24"/>
        </w:rPr>
        <w:t>aveldo komisija</w:t>
      </w:r>
      <w:r w:rsidRPr="00EB0536">
        <w:rPr>
          <w:rFonts w:ascii="Times New Roman" w:hAnsi="Times New Roman" w:cs="Times New Roman"/>
          <w:sz w:val="24"/>
          <w:szCs w:val="24"/>
        </w:rPr>
        <w:t xml:space="preserve"> (toliau – Paveldo komisija), </w:t>
      </w:r>
      <w:r w:rsidR="00D84A61" w:rsidRPr="00EB0536">
        <w:rPr>
          <w:rFonts w:ascii="Times New Roman" w:hAnsi="Times New Roman" w:cs="Times New Roman"/>
          <w:sz w:val="24"/>
          <w:szCs w:val="24"/>
        </w:rPr>
        <w:t xml:space="preserve">vykdydama </w:t>
      </w:r>
      <w:r w:rsidR="0072621D" w:rsidRPr="00EB0536">
        <w:rPr>
          <w:rFonts w:ascii="Times New Roman" w:hAnsi="Times New Roman" w:cs="Times New Roman"/>
          <w:sz w:val="24"/>
          <w:szCs w:val="24"/>
        </w:rPr>
        <w:t>V</w:t>
      </w:r>
      <w:r w:rsidR="00D84A61" w:rsidRPr="00EB0536">
        <w:rPr>
          <w:rFonts w:ascii="Times New Roman" w:hAnsi="Times New Roman" w:cs="Times New Roman"/>
          <w:sz w:val="24"/>
          <w:szCs w:val="24"/>
        </w:rPr>
        <w:t>alstybinės kultūros paveldo komisijos įstatyme numatytas funkcijas bei įgyvendindama Paveldo komisijos 202</w:t>
      </w:r>
      <w:r w:rsidR="00F22EDA" w:rsidRPr="00EB0536">
        <w:rPr>
          <w:rFonts w:ascii="Times New Roman" w:hAnsi="Times New Roman" w:cs="Times New Roman"/>
          <w:sz w:val="24"/>
          <w:szCs w:val="24"/>
        </w:rPr>
        <w:t>1</w:t>
      </w:r>
      <w:r w:rsidR="00D84A61" w:rsidRPr="00EB0536">
        <w:rPr>
          <w:rFonts w:ascii="Times New Roman" w:hAnsi="Times New Roman" w:cs="Times New Roman"/>
          <w:sz w:val="24"/>
          <w:szCs w:val="24"/>
        </w:rPr>
        <w:t>–202</w:t>
      </w:r>
      <w:r w:rsidR="00F22EDA" w:rsidRPr="00EB0536">
        <w:rPr>
          <w:rFonts w:ascii="Times New Roman" w:hAnsi="Times New Roman" w:cs="Times New Roman"/>
          <w:sz w:val="24"/>
          <w:szCs w:val="24"/>
        </w:rPr>
        <w:t>3</w:t>
      </w:r>
      <w:r w:rsidR="00D84A61" w:rsidRPr="00EB0536">
        <w:rPr>
          <w:rFonts w:ascii="Times New Roman" w:hAnsi="Times New Roman" w:cs="Times New Roman"/>
          <w:sz w:val="24"/>
          <w:szCs w:val="24"/>
        </w:rPr>
        <w:t xml:space="preserve"> m. strateginį veiklos planą, teiks išvadas ir siūlymus dėl valstybinės kultūros paveldo apsaugos politikos, jos įgyvendinimo, vertinimo ir tobulinimo klausimų. Išvados ir siūlymai bus teikiami atsižvelgiant į </w:t>
      </w:r>
      <w:r w:rsidR="00F22EDA" w:rsidRPr="00EB0536">
        <w:rPr>
          <w:rFonts w:ascii="Times New Roman" w:hAnsi="Times New Roman" w:cs="Times New Roman"/>
          <w:sz w:val="24"/>
          <w:szCs w:val="24"/>
        </w:rPr>
        <w:t>numatytas svarstyti problemines temas</w:t>
      </w:r>
      <w:r w:rsidR="00D84A61" w:rsidRPr="00EB0536">
        <w:rPr>
          <w:rFonts w:ascii="Times New Roman" w:hAnsi="Times New Roman" w:cs="Times New Roman"/>
          <w:sz w:val="24"/>
          <w:szCs w:val="24"/>
        </w:rPr>
        <w:t xml:space="preserve"> (lentelėje) ir 202</w:t>
      </w:r>
      <w:r w:rsidR="00F22EDA" w:rsidRPr="00EB0536">
        <w:rPr>
          <w:rFonts w:ascii="Times New Roman" w:hAnsi="Times New Roman" w:cs="Times New Roman"/>
          <w:sz w:val="24"/>
          <w:szCs w:val="24"/>
        </w:rPr>
        <w:t>1</w:t>
      </w:r>
      <w:r w:rsidR="00D84A61" w:rsidRPr="00EB0536">
        <w:rPr>
          <w:rFonts w:ascii="Times New Roman" w:hAnsi="Times New Roman" w:cs="Times New Roman"/>
          <w:sz w:val="24"/>
          <w:szCs w:val="24"/>
        </w:rPr>
        <w:t xml:space="preserve"> m. paveldosaugos tendencijas. </w:t>
      </w:r>
      <w:r w:rsidR="00653A89" w:rsidRPr="00EB0536">
        <w:rPr>
          <w:rFonts w:ascii="Times New Roman" w:hAnsi="Times New Roman" w:cs="Times New Roman"/>
          <w:sz w:val="24"/>
          <w:szCs w:val="24"/>
        </w:rPr>
        <w:t>Paveldosaugos problemų nagrinėjimas siejamas su veiklos tikslu – įvardint</w:t>
      </w:r>
      <w:r w:rsidR="003F1C73" w:rsidRPr="00EB0536">
        <w:rPr>
          <w:rFonts w:ascii="Times New Roman" w:hAnsi="Times New Roman" w:cs="Times New Roman"/>
          <w:sz w:val="24"/>
          <w:szCs w:val="24"/>
        </w:rPr>
        <w:t>i</w:t>
      </w:r>
      <w:r w:rsidR="00653A89" w:rsidRPr="00EB0536">
        <w:rPr>
          <w:rFonts w:ascii="Times New Roman" w:hAnsi="Times New Roman" w:cs="Times New Roman"/>
          <w:sz w:val="24"/>
          <w:szCs w:val="24"/>
        </w:rPr>
        <w:t xml:space="preserve"> Nekilnojamojo kultūros paveldo apsaugos įstatymo taikymo praktikoje problem</w:t>
      </w:r>
      <w:r w:rsidR="003F1C73" w:rsidRPr="00EB0536">
        <w:rPr>
          <w:rFonts w:ascii="Times New Roman" w:hAnsi="Times New Roman" w:cs="Times New Roman"/>
          <w:sz w:val="24"/>
          <w:szCs w:val="24"/>
        </w:rPr>
        <w:t xml:space="preserve">as ir teikti siūlymus dėl įstatymo keitimo. </w:t>
      </w:r>
    </w:p>
    <w:p w14:paraId="76EBBE9E" w14:textId="611B486E" w:rsidR="00250480" w:rsidRPr="00DC4F99" w:rsidRDefault="00D84A61" w:rsidP="00F863E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536">
        <w:rPr>
          <w:rFonts w:ascii="Times New Roman" w:hAnsi="Times New Roman" w:cs="Times New Roman"/>
          <w:sz w:val="24"/>
          <w:szCs w:val="24"/>
        </w:rPr>
        <w:t>Paveldo</w:t>
      </w:r>
      <w:r w:rsidR="00F22EDA" w:rsidRPr="00EB0536">
        <w:rPr>
          <w:rFonts w:ascii="Times New Roman" w:hAnsi="Times New Roman" w:cs="Times New Roman"/>
          <w:sz w:val="24"/>
          <w:szCs w:val="24"/>
        </w:rPr>
        <w:t xml:space="preserve"> komisija</w:t>
      </w:r>
      <w:r w:rsidRPr="00EB0536">
        <w:rPr>
          <w:rFonts w:ascii="Times New Roman" w:hAnsi="Times New Roman" w:cs="Times New Roman"/>
          <w:sz w:val="24"/>
          <w:szCs w:val="24"/>
        </w:rPr>
        <w:t xml:space="preserve"> tęs į </w:t>
      </w:r>
      <w:r w:rsidR="00F22EDA" w:rsidRPr="00EB0536">
        <w:rPr>
          <w:rFonts w:ascii="Times New Roman" w:hAnsi="Times New Roman" w:cs="Times New Roman"/>
          <w:sz w:val="24"/>
          <w:szCs w:val="24"/>
        </w:rPr>
        <w:t xml:space="preserve">UNESCO </w:t>
      </w:r>
      <w:r w:rsidRPr="00EB0536">
        <w:rPr>
          <w:rFonts w:ascii="Times New Roman" w:hAnsi="Times New Roman" w:cs="Times New Roman"/>
          <w:sz w:val="24"/>
          <w:szCs w:val="24"/>
        </w:rPr>
        <w:t>Pasaulio paveldo sąrašą įrašytų viet</w:t>
      </w:r>
      <w:r w:rsidRPr="00DC4F99">
        <w:rPr>
          <w:rFonts w:ascii="Times New Roman" w:hAnsi="Times New Roman" w:cs="Times New Roman"/>
          <w:color w:val="000000"/>
          <w:sz w:val="24"/>
          <w:szCs w:val="24"/>
        </w:rPr>
        <w:t>ovių apsaugos stebėseną, sieks jų apsaugos gerinimo, analizuos ir vertins informaciją apie materialųjį ir nematerialųjį kultūros paveldą</w:t>
      </w:r>
      <w:r w:rsidR="00F22EDA">
        <w:rPr>
          <w:rFonts w:ascii="Times New Roman" w:hAnsi="Times New Roman" w:cs="Times New Roman"/>
          <w:color w:val="000000"/>
          <w:sz w:val="24"/>
          <w:szCs w:val="24"/>
        </w:rPr>
        <w:t xml:space="preserve">, teiks išvadas ir pasiūlymus dėl kultūros paveldo apskaitos proceso tobulinimo, </w:t>
      </w:r>
      <w:r w:rsidR="00A575FD">
        <w:rPr>
          <w:rFonts w:ascii="Times New Roman" w:hAnsi="Times New Roman" w:cs="Times New Roman"/>
          <w:color w:val="000000"/>
          <w:sz w:val="24"/>
          <w:szCs w:val="24"/>
        </w:rPr>
        <w:t xml:space="preserve">atkūrimo sampratos, </w:t>
      </w:r>
      <w:r w:rsidR="00F22EDA">
        <w:rPr>
          <w:rFonts w:ascii="Times New Roman" w:hAnsi="Times New Roman" w:cs="Times New Roman"/>
          <w:color w:val="000000"/>
          <w:sz w:val="24"/>
          <w:szCs w:val="24"/>
        </w:rPr>
        <w:t xml:space="preserve">nekilnojamojo kultūros paveldo tyrimų reglamentavimo ir atlikimo bei </w:t>
      </w:r>
      <w:r w:rsidR="00A575FD">
        <w:rPr>
          <w:rFonts w:ascii="Times New Roman" w:hAnsi="Times New Roman" w:cs="Times New Roman"/>
          <w:color w:val="000000"/>
          <w:sz w:val="24"/>
          <w:szCs w:val="24"/>
        </w:rPr>
        <w:t>kitų klausimų.</w:t>
      </w:r>
      <w:r w:rsidR="00291BE0">
        <w:rPr>
          <w:rFonts w:ascii="Times New Roman" w:hAnsi="Times New Roman" w:cs="Times New Roman"/>
          <w:color w:val="000000"/>
          <w:sz w:val="24"/>
          <w:szCs w:val="24"/>
        </w:rPr>
        <w:t xml:space="preserve"> Institucija aktuali</w:t>
      </w:r>
      <w:r w:rsidR="009C6689">
        <w:rPr>
          <w:rFonts w:ascii="Times New Roman" w:hAnsi="Times New Roman" w:cs="Times New Roman"/>
          <w:color w:val="000000"/>
          <w:sz w:val="24"/>
          <w:szCs w:val="24"/>
        </w:rPr>
        <w:t>zuos kultūros paveldą</w:t>
      </w:r>
      <w:r w:rsidR="00291BE0">
        <w:rPr>
          <w:rFonts w:ascii="Times New Roman" w:hAnsi="Times New Roman" w:cs="Times New Roman"/>
          <w:color w:val="000000"/>
          <w:sz w:val="24"/>
          <w:szCs w:val="24"/>
        </w:rPr>
        <w:t xml:space="preserve"> organizuojant renginius ir išvažiuojamąjį posėdį</w:t>
      </w:r>
      <w:r w:rsidR="009C6689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0F418D">
        <w:rPr>
          <w:rFonts w:ascii="Times New Roman" w:hAnsi="Times New Roman" w:cs="Times New Roman"/>
          <w:color w:val="000000"/>
          <w:sz w:val="24"/>
          <w:szCs w:val="24"/>
        </w:rPr>
        <w:t>okiu būdu</w:t>
      </w:r>
      <w:r w:rsidR="009C6689">
        <w:rPr>
          <w:rFonts w:ascii="Times New Roman" w:hAnsi="Times New Roman" w:cs="Times New Roman"/>
          <w:color w:val="000000"/>
          <w:sz w:val="24"/>
          <w:szCs w:val="24"/>
        </w:rPr>
        <w:t xml:space="preserve"> prisidėdama prie kultūros paveldo edukacijos</w:t>
      </w:r>
      <w:r w:rsidR="000F418D">
        <w:rPr>
          <w:rFonts w:ascii="Times New Roman" w:hAnsi="Times New Roman" w:cs="Times New Roman"/>
          <w:color w:val="000000"/>
          <w:sz w:val="24"/>
          <w:szCs w:val="24"/>
        </w:rPr>
        <w:t>. Paveldo komisija taip pat</w:t>
      </w:r>
      <w:r w:rsidR="009C6689">
        <w:rPr>
          <w:rFonts w:ascii="Times New Roman" w:hAnsi="Times New Roman" w:cs="Times New Roman"/>
          <w:color w:val="000000"/>
          <w:sz w:val="24"/>
          <w:szCs w:val="24"/>
        </w:rPr>
        <w:t xml:space="preserve"> aktualizuos Lietuvos valstybei priimtinų ir aktualių </w:t>
      </w:r>
      <w:r w:rsidR="0007237F" w:rsidRPr="0007237F">
        <w:rPr>
          <w:rFonts w:ascii="Times New Roman" w:hAnsi="Times New Roman" w:cs="Times New Roman"/>
          <w:sz w:val="24"/>
          <w:szCs w:val="24"/>
        </w:rPr>
        <w:t>Kultūros paveldo vertės pagrindų visuomenei</w:t>
      </w:r>
      <w:r w:rsidR="0007237F" w:rsidRPr="0007237F">
        <w:t xml:space="preserve"> </w:t>
      </w:r>
      <w:r w:rsidR="0007237F" w:rsidRPr="0007237F">
        <w:rPr>
          <w:rFonts w:ascii="Times New Roman" w:hAnsi="Times New Roman" w:cs="Times New Roman"/>
          <w:sz w:val="24"/>
          <w:szCs w:val="24"/>
        </w:rPr>
        <w:t>(Faro) konvencijos</w:t>
      </w:r>
      <w:r w:rsidR="0007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689">
        <w:rPr>
          <w:rFonts w:ascii="Times New Roman" w:hAnsi="Times New Roman" w:cs="Times New Roman"/>
          <w:color w:val="000000"/>
          <w:sz w:val="24"/>
          <w:szCs w:val="24"/>
        </w:rPr>
        <w:t>nuostatų galimą integravimą į Lietuvos teisės aktus</w:t>
      </w:r>
      <w:r w:rsidR="00520F49">
        <w:rPr>
          <w:rFonts w:ascii="Times New Roman" w:hAnsi="Times New Roman" w:cs="Times New Roman"/>
          <w:color w:val="000000"/>
          <w:sz w:val="24"/>
          <w:szCs w:val="24"/>
        </w:rPr>
        <w:t xml:space="preserve"> bei restauratorių rengimo, mokymo ir kvalifikacijos svarbą paveldosaugoje. </w:t>
      </w:r>
    </w:p>
    <w:p w14:paraId="447884C8" w14:textId="6BDC5DEF" w:rsidR="00D84A61" w:rsidRPr="00DC4F99" w:rsidRDefault="00D66DE9" w:rsidP="00F86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F99">
        <w:rPr>
          <w:rFonts w:ascii="Times New Roman" w:hAnsi="Times New Roman" w:cs="Times New Roman"/>
          <w:sz w:val="24"/>
          <w:szCs w:val="24"/>
        </w:rPr>
        <w:t xml:space="preserve">Institucija nuolat vykdys </w:t>
      </w:r>
      <w:r w:rsidR="0072621D">
        <w:rPr>
          <w:rFonts w:ascii="Times New Roman" w:hAnsi="Times New Roman" w:cs="Times New Roman"/>
          <w:sz w:val="24"/>
          <w:szCs w:val="24"/>
        </w:rPr>
        <w:t>V</w:t>
      </w:r>
      <w:r w:rsidRPr="00DC4F99">
        <w:rPr>
          <w:rFonts w:ascii="Times New Roman" w:hAnsi="Times New Roman" w:cs="Times New Roman"/>
          <w:sz w:val="24"/>
          <w:szCs w:val="24"/>
        </w:rPr>
        <w:t xml:space="preserve">alstybinės kultūros paveldo komisijos įstatyme numatytus uždavinius ir funkcijas. </w:t>
      </w:r>
    </w:p>
    <w:p w14:paraId="36AA8C43" w14:textId="77777777" w:rsidR="00D84A61" w:rsidRDefault="00D84A61" w:rsidP="00F86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8AB58F" w14:textId="1F8C5FB1" w:rsidR="009F1408" w:rsidRPr="00DC4F99" w:rsidRDefault="009F1408" w:rsidP="008C02F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F1408" w:rsidRPr="00DC4F99" w:rsidSect="0072621D">
          <w:headerReference w:type="default" r:id="rId9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tbl>
      <w:tblPr>
        <w:tblStyle w:val="TableGrid"/>
        <w:tblW w:w="14742" w:type="dxa"/>
        <w:tblInd w:w="279" w:type="dxa"/>
        <w:tblLook w:val="04A0" w:firstRow="1" w:lastRow="0" w:firstColumn="1" w:lastColumn="0" w:noHBand="0" w:noVBand="1"/>
      </w:tblPr>
      <w:tblGrid>
        <w:gridCol w:w="6658"/>
        <w:gridCol w:w="1984"/>
        <w:gridCol w:w="3384"/>
        <w:gridCol w:w="2716"/>
      </w:tblGrid>
      <w:tr w:rsidR="007233A1" w:rsidRPr="00DC4F99" w14:paraId="0CA5EBBA" w14:textId="77777777" w:rsidTr="005366A2">
        <w:tc>
          <w:tcPr>
            <w:tcW w:w="6658" w:type="dxa"/>
          </w:tcPr>
          <w:p w14:paraId="0A64250A" w14:textId="77777777" w:rsidR="007233A1" w:rsidRPr="00DC4F99" w:rsidRDefault="007233A1" w:rsidP="00F8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Numatoma vykdyti priemonė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EEDAE4D" w14:textId="77777777" w:rsidR="007233A1" w:rsidRPr="00DC4F99" w:rsidRDefault="007233A1" w:rsidP="00F8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Planuojama svarstyti posėdyje</w:t>
            </w:r>
          </w:p>
        </w:tc>
        <w:tc>
          <w:tcPr>
            <w:tcW w:w="3384" w:type="dxa"/>
          </w:tcPr>
          <w:p w14:paraId="3F448641" w14:textId="70160657" w:rsidR="007233A1" w:rsidRPr="00DC4F99" w:rsidRDefault="007233A1" w:rsidP="00F8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Atsakingi Paveldo komisijos nariai </w:t>
            </w:r>
          </w:p>
        </w:tc>
        <w:tc>
          <w:tcPr>
            <w:tcW w:w="2716" w:type="dxa"/>
          </w:tcPr>
          <w:p w14:paraId="42DF53FD" w14:textId="77777777" w:rsidR="007233A1" w:rsidRPr="00DC4F99" w:rsidRDefault="007233A1" w:rsidP="00F8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7233A1" w:rsidRPr="00DC4F99" w14:paraId="2684E0F2" w14:textId="77777777" w:rsidTr="005366A2">
        <w:trPr>
          <w:trHeight w:val="1836"/>
        </w:trPr>
        <w:tc>
          <w:tcPr>
            <w:tcW w:w="6658" w:type="dxa"/>
            <w:tcBorders>
              <w:bottom w:val="single" w:sz="4" w:space="0" w:color="auto"/>
            </w:tcBorders>
          </w:tcPr>
          <w:p w14:paraId="5450F7BD" w14:textId="77777777" w:rsidR="00C2133C" w:rsidRPr="00EB0536" w:rsidRDefault="002A7869" w:rsidP="0072621D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  <w:tab w:val="left" w:pos="563"/>
                <w:tab w:val="left" w:pos="2880"/>
              </w:tabs>
              <w:spacing w:after="0" w:line="240" w:lineRule="auto"/>
              <w:ind w:left="34" w:right="31" w:firstLine="0"/>
              <w:textAlignment w:val="top"/>
              <w:rPr>
                <w:rFonts w:eastAsia="SimSun"/>
                <w:b/>
                <w:lang w:eastAsia="zh-CN"/>
              </w:rPr>
            </w:pPr>
            <w:r w:rsidRPr="00EB0536">
              <w:rPr>
                <w:rFonts w:eastAsia="SimSun"/>
                <w:b/>
                <w:lang w:eastAsia="zh-CN"/>
              </w:rPr>
              <w:t xml:space="preserve"> </w:t>
            </w:r>
            <w:r w:rsidR="00C2133C" w:rsidRPr="00EB0536">
              <w:rPr>
                <w:rFonts w:eastAsia="SimSun"/>
                <w:b/>
                <w:lang w:eastAsia="zh-CN"/>
              </w:rPr>
              <w:t>Kultūros paveldo apsaugos politikos ir strategijos formavimas</w:t>
            </w:r>
          </w:p>
          <w:p w14:paraId="63B9A48D" w14:textId="77777777" w:rsidR="003F1C73" w:rsidRPr="00EB0536" w:rsidRDefault="0008035E" w:rsidP="0072621D">
            <w:pPr>
              <w:tabs>
                <w:tab w:val="left" w:pos="459"/>
                <w:tab w:val="left" w:pos="563"/>
                <w:tab w:val="left" w:pos="601"/>
                <w:tab w:val="left" w:pos="1440"/>
                <w:tab w:val="left" w:pos="2880"/>
              </w:tabs>
              <w:ind w:right="31"/>
              <w:textAlignment w:val="top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B053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</w:t>
            </w:r>
            <w:r w:rsidR="002A7869" w:rsidRPr="00EB053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EMOS</w:t>
            </w:r>
            <w:r w:rsidRPr="00EB053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3F1C73" w:rsidRPr="00EB053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14:paraId="5BF0E3FC" w14:textId="63EA8F36" w:rsidR="0008035E" w:rsidRPr="00EB0536" w:rsidRDefault="003F1C73" w:rsidP="0072621D">
            <w:pPr>
              <w:tabs>
                <w:tab w:val="left" w:pos="459"/>
                <w:tab w:val="left" w:pos="563"/>
                <w:tab w:val="left" w:pos="601"/>
                <w:tab w:val="left" w:pos="1440"/>
                <w:tab w:val="left" w:pos="2880"/>
              </w:tabs>
              <w:ind w:right="31"/>
              <w:textAlignment w:val="top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B053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1.1. Kultūros paveldo tyrimų problematika</w:t>
            </w:r>
          </w:p>
          <w:p w14:paraId="670CAE89" w14:textId="291692DE" w:rsidR="00032634" w:rsidRPr="00EB0536" w:rsidRDefault="00242BF2" w:rsidP="003F1C73">
            <w:pPr>
              <w:tabs>
                <w:tab w:val="left" w:pos="147"/>
                <w:tab w:val="left" w:pos="552"/>
              </w:tabs>
              <w:ind w:right="31"/>
              <w:jc w:val="both"/>
            </w:pPr>
            <w:r w:rsidRPr="00EB0536">
              <w:rPr>
                <w:shd w:val="clear" w:color="auto" w:fill="FFFFFF"/>
              </w:rPr>
              <w:t xml:space="preserve"> </w:t>
            </w:r>
          </w:p>
          <w:p w14:paraId="6C90B700" w14:textId="77777777" w:rsidR="00032634" w:rsidRPr="00EB0536" w:rsidRDefault="00032634" w:rsidP="00F863EE">
            <w:pPr>
              <w:pStyle w:val="ListParagraph"/>
              <w:tabs>
                <w:tab w:val="left" w:pos="459"/>
                <w:tab w:val="left" w:pos="552"/>
                <w:tab w:val="left" w:pos="601"/>
              </w:tabs>
              <w:spacing w:after="0" w:line="240" w:lineRule="auto"/>
              <w:ind w:left="0" w:right="31"/>
              <w:jc w:val="both"/>
            </w:pPr>
          </w:p>
          <w:p w14:paraId="06C97729" w14:textId="77777777" w:rsidR="00C145B6" w:rsidRPr="00EB0536" w:rsidRDefault="00C145B6" w:rsidP="00F863EE">
            <w:pPr>
              <w:pStyle w:val="ListParagraph"/>
              <w:tabs>
                <w:tab w:val="left" w:pos="459"/>
                <w:tab w:val="left" w:pos="552"/>
                <w:tab w:val="left" w:pos="601"/>
                <w:tab w:val="left" w:pos="743"/>
              </w:tabs>
              <w:spacing w:after="0" w:line="240" w:lineRule="auto"/>
              <w:ind w:left="0" w:right="31"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ED129E" w14:textId="77777777" w:rsidR="007233A1" w:rsidRPr="00DC4F99" w:rsidRDefault="007233A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367B" w14:textId="77777777" w:rsidR="00326D00" w:rsidRPr="00DC4F99" w:rsidRDefault="00326D00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6C28F" w14:textId="77777777" w:rsidR="00326D00" w:rsidRPr="00DC4F99" w:rsidRDefault="00326D00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EE91" w14:textId="77777777" w:rsidR="00326D00" w:rsidRPr="00DC4F99" w:rsidRDefault="00326D00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I–II</w:t>
            </w:r>
            <w:r w:rsidR="00EC5A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ketvir</w:t>
            </w:r>
            <w:r w:rsidR="00DC4F99">
              <w:rPr>
                <w:rFonts w:ascii="Times New Roman" w:hAnsi="Times New Roman" w:cs="Times New Roman"/>
                <w:sz w:val="24"/>
                <w:szCs w:val="24"/>
              </w:rPr>
              <w:t>čiai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579B9DF7" w14:textId="13810C8B" w:rsidR="00382F88" w:rsidRDefault="000F418D" w:rsidP="003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382F88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  <w:p w14:paraId="4DA40AE4" w14:textId="1B5C3B87" w:rsidR="007233A1" w:rsidRDefault="000F418D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C5A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iltė</w:t>
            </w:r>
            <w:r w:rsidR="00EC5A18">
              <w:rPr>
                <w:rFonts w:ascii="Times New Roman" w:hAnsi="Times New Roman" w:cs="Times New Roman"/>
                <w:sz w:val="24"/>
                <w:szCs w:val="24"/>
              </w:rPr>
              <w:t xml:space="preserve"> Janušauskaitė</w:t>
            </w:r>
          </w:p>
          <w:p w14:paraId="2B32AF9F" w14:textId="69F3B4F4" w:rsidR="00CE769C" w:rsidRDefault="000F418D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CE769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alia</w:t>
            </w:r>
            <w:r w:rsidR="00CE769C">
              <w:rPr>
                <w:rFonts w:ascii="Times New Roman" w:hAnsi="Times New Roman" w:cs="Times New Roman"/>
                <w:sz w:val="24"/>
                <w:szCs w:val="24"/>
              </w:rPr>
              <w:t xml:space="preserve"> Vasiliūnienė</w:t>
            </w:r>
          </w:p>
          <w:p w14:paraId="37B5252A" w14:textId="6C0B76EC" w:rsidR="00EA4856" w:rsidRDefault="000F418D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EA4856">
              <w:rPr>
                <w:rFonts w:ascii="Times New Roman" w:hAnsi="Times New Roman" w:cs="Times New Roman"/>
                <w:sz w:val="24"/>
                <w:szCs w:val="24"/>
              </w:rPr>
              <w:t>Kęstutis Zaleckis</w:t>
            </w:r>
          </w:p>
          <w:p w14:paraId="4F81B3B2" w14:textId="77777777" w:rsidR="00EA4856" w:rsidRDefault="000F418D" w:rsidP="00226653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A4856">
              <w:rPr>
                <w:rFonts w:ascii="Times New Roman" w:hAnsi="Times New Roman" w:cs="Times New Roman"/>
                <w:sz w:val="24"/>
                <w:szCs w:val="24"/>
              </w:rPr>
              <w:t>Dalė Puodžiukienė</w:t>
            </w:r>
          </w:p>
          <w:p w14:paraId="29429AFB" w14:textId="3BE0B398" w:rsidR="00F060A5" w:rsidRPr="00DC4F99" w:rsidRDefault="00F060A5" w:rsidP="00226653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Erika Kielė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05A859AC" w14:textId="77777777" w:rsidR="007233A1" w:rsidRPr="00DC4F99" w:rsidRDefault="007F361D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i</w:t>
            </w:r>
            <w:r w:rsidR="001F1F5F" w:rsidRPr="00DC4F99">
              <w:rPr>
                <w:rFonts w:ascii="Times New Roman" w:hAnsi="Times New Roman" w:cs="Times New Roman"/>
                <w:sz w:val="24"/>
                <w:szCs w:val="24"/>
              </w:rPr>
              <w:t>švad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1F1F5F"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/ar</w:t>
            </w:r>
            <w:r w:rsidR="001F1F5F"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pasiūlym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72621D">
              <w:rPr>
                <w:rFonts w:ascii="Times New Roman" w:hAnsi="Times New Roman" w:cs="Times New Roman"/>
                <w:sz w:val="24"/>
                <w:szCs w:val="24"/>
              </w:rPr>
              <w:t xml:space="preserve"> pasirinkta forma (sprendimas, n</w:t>
            </w:r>
            <w:r w:rsidR="002A7869" w:rsidRPr="00DC4F99">
              <w:rPr>
                <w:rFonts w:ascii="Times New Roman" w:hAnsi="Times New Roman" w:cs="Times New Roman"/>
                <w:sz w:val="24"/>
                <w:szCs w:val="24"/>
              </w:rPr>
              <w:t>utarimas arba raštas)</w:t>
            </w:r>
          </w:p>
        </w:tc>
      </w:tr>
      <w:tr w:rsidR="00032634" w:rsidRPr="00DC4F99" w14:paraId="3E652F21" w14:textId="77777777" w:rsidTr="005366A2">
        <w:trPr>
          <w:trHeight w:val="2116"/>
        </w:trPr>
        <w:tc>
          <w:tcPr>
            <w:tcW w:w="6658" w:type="dxa"/>
            <w:tcBorders>
              <w:bottom w:val="single" w:sz="4" w:space="0" w:color="auto"/>
            </w:tcBorders>
          </w:tcPr>
          <w:p w14:paraId="52B66600" w14:textId="77777777" w:rsidR="00032634" w:rsidRPr="00DC4F99" w:rsidRDefault="00032634" w:rsidP="00F863EE">
            <w:pPr>
              <w:tabs>
                <w:tab w:val="left" w:pos="459"/>
                <w:tab w:val="left" w:pos="552"/>
                <w:tab w:val="left" w:pos="601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1.2. </w:t>
            </w:r>
            <w:r w:rsidRPr="00DC4F99">
              <w:rPr>
                <w:rFonts w:ascii="Times New Roman" w:hAnsi="Times New Roman" w:cs="Times New Roman"/>
                <w:bCs/>
                <w:sz w:val="24"/>
                <w:szCs w:val="24"/>
              </w:rPr>
              <w:t>Kultūros</w:t>
            </w:r>
            <w:r w:rsidR="0072621D">
              <w:rPr>
                <w:rFonts w:ascii="Times New Roman" w:hAnsi="Times New Roman" w:cs="Times New Roman"/>
                <w:sz w:val="24"/>
                <w:szCs w:val="24"/>
              </w:rPr>
              <w:t xml:space="preserve"> paveldo apskaitos problematika</w:t>
            </w:r>
          </w:p>
          <w:p w14:paraId="3A73EFC8" w14:textId="77777777" w:rsidR="00032634" w:rsidRPr="00DC4F99" w:rsidRDefault="00032634" w:rsidP="00F863EE">
            <w:pPr>
              <w:pStyle w:val="ListParagraph"/>
              <w:tabs>
                <w:tab w:val="left" w:pos="459"/>
                <w:tab w:val="left" w:pos="563"/>
                <w:tab w:val="left" w:pos="601"/>
                <w:tab w:val="left" w:pos="720"/>
                <w:tab w:val="left" w:pos="2880"/>
              </w:tabs>
              <w:spacing w:after="0" w:line="240" w:lineRule="auto"/>
              <w:ind w:left="0" w:right="31"/>
              <w:jc w:val="both"/>
              <w:textAlignment w:val="top"/>
              <w:rPr>
                <w:rFonts w:eastAsia="SimSun"/>
                <w:b/>
                <w:lang w:eastAsia="zh-C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C2A712" w14:textId="21ABD8CC" w:rsidR="00032634" w:rsidRPr="00DC4F99" w:rsidRDefault="00326D00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I–I</w:t>
            </w:r>
            <w:r w:rsidR="007F34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I ketvir</w:t>
            </w:r>
            <w:r w:rsidR="00DC4F99">
              <w:rPr>
                <w:rFonts w:ascii="Times New Roman" w:hAnsi="Times New Roman" w:cs="Times New Roman"/>
                <w:sz w:val="24"/>
                <w:szCs w:val="24"/>
              </w:rPr>
              <w:t>čiai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0807F316" w14:textId="43972819" w:rsidR="00382F88" w:rsidRDefault="000F418D" w:rsidP="003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382F88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  <w:p w14:paraId="22902818" w14:textId="157ACB7E" w:rsidR="00032634" w:rsidRDefault="000F418D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C5A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iltė</w:t>
            </w:r>
            <w:r w:rsidR="00EC5A18">
              <w:rPr>
                <w:rFonts w:ascii="Times New Roman" w:hAnsi="Times New Roman" w:cs="Times New Roman"/>
                <w:sz w:val="24"/>
                <w:szCs w:val="24"/>
              </w:rPr>
              <w:t xml:space="preserve"> Janušauskaitė</w:t>
            </w:r>
          </w:p>
          <w:p w14:paraId="009C77F6" w14:textId="12DC5A22" w:rsidR="00205690" w:rsidRDefault="000F418D" w:rsidP="00F52D96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2056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alvijus</w:t>
            </w:r>
            <w:r w:rsidR="00205690">
              <w:rPr>
                <w:rFonts w:ascii="Times New Roman" w:hAnsi="Times New Roman" w:cs="Times New Roman"/>
                <w:sz w:val="24"/>
                <w:szCs w:val="24"/>
              </w:rPr>
              <w:t xml:space="preserve"> Kulevičius</w:t>
            </w:r>
          </w:p>
          <w:p w14:paraId="09A9C14B" w14:textId="6034863B" w:rsidR="00CE769C" w:rsidRDefault="000F418D" w:rsidP="00F52D96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CE769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alia</w:t>
            </w:r>
            <w:r w:rsidR="00CE769C">
              <w:rPr>
                <w:rFonts w:ascii="Times New Roman" w:hAnsi="Times New Roman" w:cs="Times New Roman"/>
                <w:sz w:val="24"/>
                <w:szCs w:val="24"/>
              </w:rPr>
              <w:t xml:space="preserve"> Vasiliūnienė</w:t>
            </w:r>
          </w:p>
          <w:p w14:paraId="04E707B4" w14:textId="77777777" w:rsidR="00EA4856" w:rsidRDefault="00EA4856" w:rsidP="00F52D96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Augis Gučas</w:t>
            </w:r>
          </w:p>
          <w:p w14:paraId="2D6E267E" w14:textId="77777777" w:rsidR="00A97FFA" w:rsidRDefault="00A97FFA" w:rsidP="00035262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Dalė Puodžiukienė</w:t>
            </w:r>
          </w:p>
          <w:p w14:paraId="0F5EF04C" w14:textId="75C771B5" w:rsidR="00F060A5" w:rsidRPr="00DC4F99" w:rsidRDefault="00F060A5" w:rsidP="00035262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Erika Kielė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48354357" w14:textId="77777777" w:rsidR="00032634" w:rsidRPr="00DC4F99" w:rsidRDefault="007F361D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švad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/ar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pasiūlym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pasirinkta forma (</w:t>
            </w:r>
            <w:r w:rsidR="0072621D">
              <w:rPr>
                <w:rFonts w:ascii="Times New Roman" w:hAnsi="Times New Roman" w:cs="Times New Roman"/>
                <w:sz w:val="24"/>
                <w:szCs w:val="24"/>
              </w:rPr>
              <w:t>sprendimas, n</w:t>
            </w:r>
            <w:r w:rsidR="0072621D"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utarimas 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arba raštas)</w:t>
            </w:r>
          </w:p>
        </w:tc>
      </w:tr>
      <w:tr w:rsidR="00232496" w:rsidRPr="00DC4F99" w14:paraId="1F2F060F" w14:textId="77777777" w:rsidTr="005366A2">
        <w:trPr>
          <w:trHeight w:val="2682"/>
        </w:trPr>
        <w:tc>
          <w:tcPr>
            <w:tcW w:w="6658" w:type="dxa"/>
            <w:tcBorders>
              <w:bottom w:val="single" w:sz="4" w:space="0" w:color="auto"/>
            </w:tcBorders>
          </w:tcPr>
          <w:p w14:paraId="4ACDEC9D" w14:textId="325566DE" w:rsidR="00232496" w:rsidRPr="00250480" w:rsidRDefault="002A7869" w:rsidP="0072621D">
            <w:pPr>
              <w:tabs>
                <w:tab w:val="left" w:pos="459"/>
                <w:tab w:val="left" w:pos="552"/>
                <w:tab w:val="left" w:pos="601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232496"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Kultūros paveldo vietovių ir objektų atkūrimo </w:t>
            </w:r>
            <w:r w:rsidR="00232496" w:rsidRPr="00250480">
              <w:rPr>
                <w:rFonts w:ascii="Times New Roman" w:hAnsi="Times New Roman" w:cs="Times New Roman"/>
                <w:sz w:val="24"/>
                <w:szCs w:val="24"/>
              </w:rPr>
              <w:t>sampratos problema</w:t>
            </w:r>
            <w:r w:rsidR="00993B78" w:rsidRPr="00250480">
              <w:rPr>
                <w:rFonts w:ascii="Times New Roman" w:hAnsi="Times New Roman" w:cs="Times New Roman"/>
                <w:sz w:val="24"/>
                <w:szCs w:val="24"/>
              </w:rPr>
              <w:t>tika</w:t>
            </w:r>
            <w:r w:rsidR="00232496" w:rsidRPr="0025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480" w:rsidRPr="00250480">
              <w:rPr>
                <w:rFonts w:ascii="Times New Roman" w:hAnsi="Times New Roman" w:cs="Times New Roman"/>
                <w:sz w:val="24"/>
                <w:szCs w:val="24"/>
              </w:rPr>
              <w:t xml:space="preserve">(atkūrimo sąvokos problema, galimybių ir tikslingumo klausimai, statyba istorinėje aplinkoje, </w:t>
            </w:r>
            <w:r w:rsidR="00A97FFA">
              <w:rPr>
                <w:rFonts w:ascii="Times New Roman" w:hAnsi="Times New Roman" w:cs="Times New Roman"/>
                <w:sz w:val="24"/>
                <w:szCs w:val="24"/>
              </w:rPr>
              <w:t xml:space="preserve">architektūrinių detalių ir apdailos </w:t>
            </w:r>
            <w:r w:rsidR="00250480" w:rsidRPr="00250480">
              <w:rPr>
                <w:rFonts w:ascii="Times New Roman" w:hAnsi="Times New Roman" w:cs="Times New Roman"/>
                <w:sz w:val="24"/>
                <w:szCs w:val="24"/>
              </w:rPr>
              <w:t>transformacija)</w:t>
            </w:r>
          </w:p>
          <w:p w14:paraId="58FB24E4" w14:textId="77777777" w:rsidR="00232496" w:rsidRPr="00DC4F99" w:rsidRDefault="00232496" w:rsidP="0072621D">
            <w:pPr>
              <w:pStyle w:val="ListParagraph"/>
              <w:tabs>
                <w:tab w:val="left" w:pos="459"/>
                <w:tab w:val="left" w:pos="552"/>
                <w:tab w:val="left" w:pos="601"/>
              </w:tabs>
              <w:spacing w:after="0" w:line="240" w:lineRule="auto"/>
              <w:ind w:left="0" w:right="31"/>
              <w:rPr>
                <w:rFonts w:eastAsia="SimSun"/>
                <w:b/>
                <w:lang w:eastAsia="zh-C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C32136" w14:textId="77777777" w:rsidR="00232496" w:rsidRPr="00DC4F99" w:rsidRDefault="00326D00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I–II ketvir</w:t>
            </w:r>
            <w:r w:rsidR="00DC4F99">
              <w:rPr>
                <w:rFonts w:ascii="Times New Roman" w:hAnsi="Times New Roman" w:cs="Times New Roman"/>
                <w:sz w:val="24"/>
                <w:szCs w:val="24"/>
              </w:rPr>
              <w:t>čiai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34054B1D" w14:textId="57BD1EF9" w:rsidR="00382F88" w:rsidRDefault="00E01651" w:rsidP="003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382F88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  <w:p w14:paraId="77CBE827" w14:textId="77777777" w:rsidR="00232496" w:rsidRDefault="00C845F5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Andrijana Filinaitė</w:t>
            </w:r>
          </w:p>
          <w:p w14:paraId="3A609997" w14:textId="77777777" w:rsidR="00D21CFA" w:rsidRDefault="00D21CFA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Augis Gučas</w:t>
            </w:r>
          </w:p>
          <w:p w14:paraId="7EAFFD1C" w14:textId="5897B39F" w:rsidR="00D21CFA" w:rsidRDefault="00E01651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iltė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 xml:space="preserve"> Janušauskaitė</w:t>
            </w:r>
          </w:p>
          <w:p w14:paraId="1C2C0D04" w14:textId="661137E1" w:rsidR="00D21CFA" w:rsidRDefault="00E01651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ūta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 xml:space="preserve"> Kačkutė</w:t>
            </w:r>
          </w:p>
          <w:p w14:paraId="3AF3AD76" w14:textId="30E7348D" w:rsidR="00D21CFA" w:rsidRDefault="00E01651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alė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 xml:space="preserve"> Puodžiukienė</w:t>
            </w:r>
            <w:r w:rsidR="00A97FFA">
              <w:rPr>
                <w:rFonts w:ascii="Times New Roman" w:hAnsi="Times New Roman" w:cs="Times New Roman"/>
                <w:sz w:val="24"/>
                <w:szCs w:val="24"/>
              </w:rPr>
              <w:t xml:space="preserve"> (dėl dvarų ir medinės architektūros)</w:t>
            </w:r>
          </w:p>
          <w:p w14:paraId="737D8F18" w14:textId="77777777" w:rsidR="00D21CFA" w:rsidRDefault="00E01651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Daiva Veličkaitė-Matusevičė</w:t>
            </w:r>
          </w:p>
          <w:p w14:paraId="19DDDB0D" w14:textId="32E782EE" w:rsidR="00F060A5" w:rsidRPr="00DC4F99" w:rsidRDefault="00F060A5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Erika Kielė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6F2951AB" w14:textId="77777777" w:rsidR="00232496" w:rsidRPr="00DC4F99" w:rsidRDefault="007F361D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švad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/ar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pasiūlym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pasirinkta forma (</w:t>
            </w:r>
            <w:r w:rsidR="0072621D">
              <w:rPr>
                <w:rFonts w:ascii="Times New Roman" w:hAnsi="Times New Roman" w:cs="Times New Roman"/>
                <w:sz w:val="24"/>
                <w:szCs w:val="24"/>
              </w:rPr>
              <w:t>sprendimas, n</w:t>
            </w:r>
            <w:r w:rsidR="0072621D"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utarimas 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arba raštas)</w:t>
            </w:r>
          </w:p>
        </w:tc>
      </w:tr>
      <w:tr w:rsidR="00032634" w:rsidRPr="00DC4F99" w14:paraId="30A207C4" w14:textId="77777777" w:rsidTr="005366A2">
        <w:trPr>
          <w:trHeight w:val="1696"/>
        </w:trPr>
        <w:tc>
          <w:tcPr>
            <w:tcW w:w="6658" w:type="dxa"/>
            <w:tcBorders>
              <w:bottom w:val="single" w:sz="4" w:space="0" w:color="auto"/>
            </w:tcBorders>
          </w:tcPr>
          <w:p w14:paraId="67A1DCFB" w14:textId="667027BD" w:rsidR="00032634" w:rsidRPr="00DC4F99" w:rsidRDefault="002A7869" w:rsidP="00F863EE">
            <w:pPr>
              <w:tabs>
                <w:tab w:val="left" w:pos="459"/>
                <w:tab w:val="left" w:pos="552"/>
                <w:tab w:val="left" w:pos="601"/>
              </w:tabs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496"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634" w:rsidRPr="00DC4F99">
              <w:rPr>
                <w:rFonts w:ascii="Times New Roman" w:hAnsi="Times New Roman" w:cs="Times New Roman"/>
                <w:sz w:val="24"/>
                <w:szCs w:val="24"/>
              </w:rPr>
              <w:t>Istorinės atminties įa</w:t>
            </w:r>
            <w:r w:rsidR="0072621D">
              <w:rPr>
                <w:rFonts w:ascii="Times New Roman" w:hAnsi="Times New Roman" w:cs="Times New Roman"/>
                <w:sz w:val="24"/>
                <w:szCs w:val="24"/>
              </w:rPr>
              <w:t>mžinimo ir pateikties nuostatos</w:t>
            </w:r>
          </w:p>
          <w:p w14:paraId="47A77528" w14:textId="77777777" w:rsidR="00032634" w:rsidRPr="00DC4F99" w:rsidRDefault="00032634" w:rsidP="00F863EE">
            <w:pPr>
              <w:pStyle w:val="ListParagraph"/>
              <w:tabs>
                <w:tab w:val="left" w:pos="459"/>
                <w:tab w:val="left" w:pos="563"/>
                <w:tab w:val="left" w:pos="601"/>
                <w:tab w:val="left" w:pos="720"/>
                <w:tab w:val="left" w:pos="2880"/>
              </w:tabs>
              <w:spacing w:after="0" w:line="240" w:lineRule="auto"/>
              <w:ind w:left="0" w:right="31"/>
              <w:jc w:val="both"/>
              <w:textAlignment w:val="top"/>
              <w:rPr>
                <w:rFonts w:eastAsia="SimSun"/>
                <w:b/>
                <w:lang w:eastAsia="zh-C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464F8D" w14:textId="1DFA8DB4" w:rsidR="00032634" w:rsidRPr="00B843B4" w:rsidRDefault="00326D00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92BD9" w:rsidRPr="00B84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43B4" w:rsidRPr="00B843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5690" w:rsidRPr="00B843B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843B4">
              <w:rPr>
                <w:rFonts w:ascii="Times New Roman" w:hAnsi="Times New Roman" w:cs="Times New Roman"/>
                <w:sz w:val="24"/>
                <w:szCs w:val="24"/>
              </w:rPr>
              <w:t xml:space="preserve"> ketvir</w:t>
            </w:r>
            <w:r w:rsidR="00DC4F99" w:rsidRPr="00B843B4">
              <w:rPr>
                <w:rFonts w:ascii="Times New Roman" w:hAnsi="Times New Roman" w:cs="Times New Roman"/>
                <w:sz w:val="24"/>
                <w:szCs w:val="24"/>
              </w:rPr>
              <w:t>čiai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7FFA4E0A" w14:textId="57117DA1" w:rsidR="00D21CFA" w:rsidRDefault="00E01651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  <w:p w14:paraId="5A694CB3" w14:textId="74A6A211" w:rsidR="00032634" w:rsidRDefault="00E01651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2056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alvijus</w:t>
            </w:r>
            <w:r w:rsidR="00205690">
              <w:rPr>
                <w:rFonts w:ascii="Times New Roman" w:hAnsi="Times New Roman" w:cs="Times New Roman"/>
                <w:sz w:val="24"/>
                <w:szCs w:val="24"/>
              </w:rPr>
              <w:t xml:space="preserve"> Kulevičius</w:t>
            </w:r>
          </w:p>
          <w:p w14:paraId="3C4BCA5C" w14:textId="154C0F1D" w:rsidR="00D21CFA" w:rsidRDefault="00E01651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>Rūta Kačkutė</w:t>
            </w:r>
          </w:p>
          <w:p w14:paraId="399517D0" w14:textId="77777777" w:rsidR="00D21CFA" w:rsidRDefault="00D21CFA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Augis Gučas</w:t>
            </w:r>
          </w:p>
          <w:p w14:paraId="3E410B61" w14:textId="7989DDC8" w:rsidR="00C61F6E" w:rsidRDefault="00C61F6E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Raimundas Balza</w:t>
            </w:r>
          </w:p>
          <w:p w14:paraId="6A66D41F" w14:textId="0B08AB3A" w:rsidR="00C61F6E" w:rsidRPr="00DC4F99" w:rsidRDefault="00C61F6E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05E4ABDE" w14:textId="77777777" w:rsidR="00032634" w:rsidRPr="00DC4F99" w:rsidRDefault="007F361D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švad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/ar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pasiūlym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pasirinkta forma (</w:t>
            </w:r>
            <w:r w:rsidR="0072621D">
              <w:rPr>
                <w:rFonts w:ascii="Times New Roman" w:hAnsi="Times New Roman" w:cs="Times New Roman"/>
                <w:sz w:val="24"/>
                <w:szCs w:val="24"/>
              </w:rPr>
              <w:t>sprendimas, n</w:t>
            </w:r>
            <w:r w:rsidR="0072621D"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utarimas 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arba raštas)</w:t>
            </w:r>
          </w:p>
        </w:tc>
      </w:tr>
      <w:tr w:rsidR="00032634" w:rsidRPr="00DC4F99" w14:paraId="0AB83505" w14:textId="77777777" w:rsidTr="005366A2">
        <w:trPr>
          <w:trHeight w:val="3100"/>
        </w:trPr>
        <w:tc>
          <w:tcPr>
            <w:tcW w:w="6658" w:type="dxa"/>
            <w:tcBorders>
              <w:bottom w:val="single" w:sz="4" w:space="0" w:color="auto"/>
            </w:tcBorders>
          </w:tcPr>
          <w:p w14:paraId="2ADC114E" w14:textId="4E36FEF6" w:rsidR="00032634" w:rsidRPr="00EB0536" w:rsidRDefault="00232496" w:rsidP="00226653">
            <w:pPr>
              <w:tabs>
                <w:tab w:val="left" w:pos="459"/>
                <w:tab w:val="left" w:pos="552"/>
                <w:tab w:val="left" w:pos="601"/>
                <w:tab w:val="left" w:pos="743"/>
              </w:tabs>
              <w:ind w:right="31"/>
              <w:rPr>
                <w:rFonts w:eastAsia="SimSun"/>
                <w:b/>
                <w:highlight w:val="cyan"/>
                <w:lang w:eastAsia="zh-CN"/>
              </w:rPr>
            </w:pPr>
            <w:bookmarkStart w:id="1" w:name="_Hlk61255134"/>
            <w:r w:rsidRPr="00EB0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828FE" w:rsidRPr="00EB0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634" w:rsidRPr="00EB0536">
              <w:rPr>
                <w:rFonts w:ascii="Times New Roman" w:hAnsi="Times New Roman" w:cs="Times New Roman"/>
                <w:sz w:val="24"/>
                <w:szCs w:val="24"/>
              </w:rPr>
              <w:t xml:space="preserve"> Vilniaus senamiesčio (Vilniaus istorinio centro) autentiškumo išsaugojimo problema</w:t>
            </w:r>
            <w:bookmarkEnd w:id="1"/>
            <w:r w:rsidR="00A726BD" w:rsidRPr="00EB0536">
              <w:rPr>
                <w:rFonts w:ascii="Times New Roman" w:hAnsi="Times New Roman" w:cs="Times New Roman"/>
                <w:sz w:val="24"/>
                <w:szCs w:val="24"/>
              </w:rPr>
              <w:t xml:space="preserve"> (tyrimas dėl statybų</w:t>
            </w:r>
            <w:r w:rsidR="003F1C73" w:rsidRPr="00EB0536">
              <w:rPr>
                <w:rFonts w:ascii="Times New Roman" w:hAnsi="Times New Roman" w:cs="Times New Roman"/>
                <w:sz w:val="24"/>
                <w:szCs w:val="24"/>
              </w:rPr>
              <w:t xml:space="preserve"> Vilniaus baroko ansambliuose, a</w:t>
            </w:r>
            <w:r w:rsidR="00A726BD" w:rsidRPr="00EB0536">
              <w:rPr>
                <w:rFonts w:ascii="Times New Roman" w:hAnsi="Times New Roman" w:cs="Times New Roman"/>
                <w:sz w:val="24"/>
                <w:szCs w:val="24"/>
              </w:rPr>
              <w:t>rchitektūrinių konkursų ir viešųjų pirkimų paveldosauginės nuostatos)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909BAD" w14:textId="77777777" w:rsidR="00032634" w:rsidRPr="00EB0536" w:rsidRDefault="00326D00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36">
              <w:rPr>
                <w:rFonts w:ascii="Times New Roman" w:hAnsi="Times New Roman" w:cs="Times New Roman"/>
                <w:sz w:val="24"/>
                <w:szCs w:val="24"/>
              </w:rPr>
              <w:t>III–IV ketvir</w:t>
            </w:r>
            <w:r w:rsidR="00DC4F99" w:rsidRPr="00EB0536">
              <w:rPr>
                <w:rFonts w:ascii="Times New Roman" w:hAnsi="Times New Roman" w:cs="Times New Roman"/>
                <w:sz w:val="24"/>
                <w:szCs w:val="24"/>
              </w:rPr>
              <w:t>čiai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4A1F733F" w14:textId="020CEB69" w:rsidR="00382F88" w:rsidRPr="00EB0536" w:rsidRDefault="00E01651" w:rsidP="003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36"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382F88" w:rsidRPr="00EB0536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  <w:p w14:paraId="61B11A7B" w14:textId="5AC51633" w:rsidR="00032634" w:rsidRPr="00EB0536" w:rsidRDefault="00E01651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53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C5A18" w:rsidRPr="00EB05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28FE" w:rsidRPr="00EB0536">
              <w:rPr>
                <w:rFonts w:ascii="Times New Roman" w:hAnsi="Times New Roman" w:cs="Times New Roman"/>
                <w:sz w:val="24"/>
                <w:szCs w:val="24"/>
              </w:rPr>
              <w:t>iltė</w:t>
            </w:r>
            <w:r w:rsidR="00EC5A18" w:rsidRPr="00EB0536">
              <w:rPr>
                <w:rFonts w:ascii="Times New Roman" w:hAnsi="Times New Roman" w:cs="Times New Roman"/>
                <w:sz w:val="24"/>
                <w:szCs w:val="24"/>
              </w:rPr>
              <w:t xml:space="preserve"> Janušauskaitė</w:t>
            </w:r>
          </w:p>
          <w:p w14:paraId="30929B60" w14:textId="2EE01363" w:rsidR="00A726BD" w:rsidRPr="00EB0536" w:rsidRDefault="00E01651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53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A726BD" w:rsidRPr="00EB0536">
              <w:rPr>
                <w:rFonts w:ascii="Times New Roman" w:hAnsi="Times New Roman" w:cs="Times New Roman"/>
                <w:sz w:val="24"/>
                <w:szCs w:val="24"/>
              </w:rPr>
              <w:t>Dalia Vasiliūnienė (dėl tyrimo)</w:t>
            </w:r>
          </w:p>
          <w:p w14:paraId="193FBA20" w14:textId="77777777" w:rsidR="00A726BD" w:rsidRPr="00EB0536" w:rsidRDefault="00A726BD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536">
              <w:rPr>
                <w:rFonts w:ascii="Times New Roman" w:hAnsi="Times New Roman" w:cs="Times New Roman"/>
                <w:sz w:val="24"/>
                <w:szCs w:val="24"/>
              </w:rPr>
              <w:t>Andrijana Filinaitė (dėl tyrimo)</w:t>
            </w:r>
          </w:p>
          <w:p w14:paraId="31DEDDA0" w14:textId="12C4FA95" w:rsidR="008270A2" w:rsidRPr="00EB0536" w:rsidRDefault="008270A2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536">
              <w:rPr>
                <w:rFonts w:ascii="Times New Roman" w:hAnsi="Times New Roman" w:cs="Times New Roman"/>
                <w:sz w:val="24"/>
                <w:szCs w:val="24"/>
              </w:rPr>
              <w:t>dr. Daiva Veličkaitė-Matusevičė (</w:t>
            </w:r>
            <w:r w:rsidR="00035262" w:rsidRPr="00EB0536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Pr="00EB0536">
              <w:rPr>
                <w:rFonts w:ascii="Times New Roman" w:hAnsi="Times New Roman" w:cs="Times New Roman"/>
                <w:sz w:val="24"/>
                <w:szCs w:val="24"/>
              </w:rPr>
              <w:t>architektūrinių konkursų ir viešųjų pirkimų paveldosaugos nuostat</w:t>
            </w:r>
            <w:r w:rsidR="00035262" w:rsidRPr="00EB053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EB0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03E22A" w14:textId="77777777" w:rsidR="008270A2" w:rsidRDefault="008270A2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536">
              <w:rPr>
                <w:rFonts w:ascii="Times New Roman" w:hAnsi="Times New Roman" w:cs="Times New Roman"/>
                <w:sz w:val="24"/>
                <w:szCs w:val="24"/>
              </w:rPr>
              <w:t>Augis Gučas</w:t>
            </w:r>
          </w:p>
          <w:p w14:paraId="6251CA55" w14:textId="000828EC" w:rsidR="00F060A5" w:rsidRPr="00EB0536" w:rsidRDefault="00F060A5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Erika Kielė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76CBFD10" w14:textId="77777777" w:rsidR="00032634" w:rsidRPr="00DC4F99" w:rsidRDefault="007F361D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švad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/ar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pasiūlym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pasirinkta forma (</w:t>
            </w:r>
            <w:r w:rsidR="0072621D">
              <w:rPr>
                <w:rFonts w:ascii="Times New Roman" w:hAnsi="Times New Roman" w:cs="Times New Roman"/>
                <w:sz w:val="24"/>
                <w:szCs w:val="24"/>
              </w:rPr>
              <w:t>sprendimas, n</w:t>
            </w:r>
            <w:r w:rsidR="0072621D"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utarimas 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arba raštas)</w:t>
            </w:r>
          </w:p>
        </w:tc>
      </w:tr>
      <w:tr w:rsidR="00032634" w:rsidRPr="00DC4F99" w14:paraId="5E4D52B3" w14:textId="77777777" w:rsidTr="005366A2">
        <w:trPr>
          <w:trHeight w:val="1112"/>
        </w:trPr>
        <w:tc>
          <w:tcPr>
            <w:tcW w:w="6658" w:type="dxa"/>
            <w:tcBorders>
              <w:bottom w:val="single" w:sz="4" w:space="0" w:color="auto"/>
            </w:tcBorders>
          </w:tcPr>
          <w:p w14:paraId="4C86808A" w14:textId="7A20BF00" w:rsidR="00232496" w:rsidRPr="00DC4F99" w:rsidRDefault="00232496" w:rsidP="0072621D">
            <w:pPr>
              <w:tabs>
                <w:tab w:val="left" w:pos="459"/>
                <w:tab w:val="left" w:pos="552"/>
                <w:tab w:val="left" w:pos="60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. UNESCO 2011 m. Rekomendacijos dėl istorinio urbanistinio kraštov</w:t>
            </w:r>
            <w:r w:rsidR="0072621D">
              <w:rPr>
                <w:rFonts w:ascii="Times New Roman" w:hAnsi="Times New Roman" w:cs="Times New Roman"/>
                <w:sz w:val="24"/>
                <w:szCs w:val="24"/>
              </w:rPr>
              <w:t>aizdžio įgyvendinim</w:t>
            </w:r>
            <w:r w:rsidR="00E0165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621D">
              <w:rPr>
                <w:rFonts w:ascii="Times New Roman" w:hAnsi="Times New Roman" w:cs="Times New Roman"/>
                <w:sz w:val="24"/>
                <w:szCs w:val="24"/>
              </w:rPr>
              <w:t xml:space="preserve"> Lietuvoje</w:t>
            </w:r>
          </w:p>
          <w:p w14:paraId="5EFDFE88" w14:textId="75E2DC7C" w:rsidR="00EA4856" w:rsidRPr="00DC4F99" w:rsidRDefault="00EA4856" w:rsidP="008C02FA">
            <w:pPr>
              <w:pStyle w:val="ListParagraph"/>
              <w:tabs>
                <w:tab w:val="left" w:pos="459"/>
                <w:tab w:val="left" w:pos="563"/>
                <w:tab w:val="left" w:pos="601"/>
                <w:tab w:val="left" w:pos="720"/>
                <w:tab w:val="left" w:pos="2880"/>
              </w:tabs>
              <w:spacing w:after="0" w:line="240" w:lineRule="auto"/>
              <w:ind w:left="459" w:right="127"/>
              <w:jc w:val="both"/>
              <w:textAlignment w:val="top"/>
              <w:rPr>
                <w:rFonts w:eastAsia="SimSun"/>
                <w:b/>
                <w:lang w:eastAsia="zh-C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1A7D6C" w14:textId="0E706BB3" w:rsidR="00541177" w:rsidRPr="00DC4F99" w:rsidRDefault="00326D00" w:rsidP="0022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III–IV ketvir</w:t>
            </w:r>
            <w:r w:rsidR="00DC4F99">
              <w:rPr>
                <w:rFonts w:ascii="Times New Roman" w:hAnsi="Times New Roman" w:cs="Times New Roman"/>
                <w:sz w:val="24"/>
                <w:szCs w:val="24"/>
              </w:rPr>
              <w:t>čiai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33951E51" w14:textId="14EAD451" w:rsidR="00382F88" w:rsidRDefault="00E01651" w:rsidP="003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382F88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  <w:p w14:paraId="004A8629" w14:textId="44685858" w:rsidR="00032634" w:rsidRDefault="00E01651" w:rsidP="00F863E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C5A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iltė</w:t>
            </w:r>
            <w:r w:rsidR="00EC5A18">
              <w:rPr>
                <w:rFonts w:ascii="Times New Roman" w:hAnsi="Times New Roman" w:cs="Times New Roman"/>
                <w:sz w:val="24"/>
                <w:szCs w:val="24"/>
              </w:rPr>
              <w:t xml:space="preserve"> Janušauskaitė</w:t>
            </w:r>
          </w:p>
          <w:p w14:paraId="6D318113" w14:textId="77777777" w:rsidR="00541177" w:rsidRDefault="00DB6ADC" w:rsidP="00226653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Andrijana Filinaitė</w:t>
            </w:r>
          </w:p>
          <w:p w14:paraId="460971EA" w14:textId="1F31967D" w:rsidR="000E70C2" w:rsidRPr="00DC4F99" w:rsidRDefault="000E70C2" w:rsidP="00226653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Kęstutis Zaleckis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7363FF7D" w14:textId="77777777" w:rsidR="00032634" w:rsidRPr="00DC4F99" w:rsidRDefault="007F361D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švad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/ar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pasiūlym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pasirinkta forma (</w:t>
            </w:r>
            <w:r w:rsidR="0072621D">
              <w:rPr>
                <w:rFonts w:ascii="Times New Roman" w:hAnsi="Times New Roman" w:cs="Times New Roman"/>
                <w:sz w:val="24"/>
                <w:szCs w:val="24"/>
              </w:rPr>
              <w:t>sprendimas, n</w:t>
            </w:r>
            <w:r w:rsidR="0072621D"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utarimas 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arba raštas)</w:t>
            </w:r>
          </w:p>
        </w:tc>
      </w:tr>
      <w:tr w:rsidR="005828FE" w:rsidRPr="00DC4F99" w14:paraId="0C5DEF11" w14:textId="77777777" w:rsidTr="005366A2">
        <w:trPr>
          <w:trHeight w:val="1735"/>
        </w:trPr>
        <w:tc>
          <w:tcPr>
            <w:tcW w:w="6658" w:type="dxa"/>
            <w:tcBorders>
              <w:bottom w:val="single" w:sz="4" w:space="0" w:color="auto"/>
            </w:tcBorders>
          </w:tcPr>
          <w:p w14:paraId="39574F66" w14:textId="19FA95A3" w:rsidR="005828FE" w:rsidRPr="00EB0536" w:rsidRDefault="005828FE" w:rsidP="0072621D">
            <w:pPr>
              <w:tabs>
                <w:tab w:val="left" w:pos="459"/>
                <w:tab w:val="left" w:pos="552"/>
                <w:tab w:val="left" w:pos="601"/>
              </w:tabs>
              <w:ind w:right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3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1.7. Meno kūrinių architektūroje problemos (sovietmečio palikimo išsaugojimas)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CE7C6F" w14:textId="77777777" w:rsidR="005828FE" w:rsidRDefault="005828FE" w:rsidP="0058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 ketvirčiai</w:t>
            </w:r>
          </w:p>
          <w:p w14:paraId="658DDB10" w14:textId="77777777" w:rsidR="005828FE" w:rsidRPr="00DC4F99" w:rsidRDefault="005828FE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795E5048" w14:textId="23B75E2E" w:rsidR="005828FE" w:rsidRDefault="00E01651" w:rsidP="005828F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  <w:p w14:paraId="147C2854" w14:textId="02E0CBBD" w:rsidR="005828FE" w:rsidRDefault="00E01651" w:rsidP="005828F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Kęstutis Zaleckis</w:t>
            </w:r>
          </w:p>
          <w:p w14:paraId="7A23EDF0" w14:textId="2C1A7792" w:rsidR="005828FE" w:rsidRDefault="005828FE" w:rsidP="005828F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Raimundas Balza</w:t>
            </w:r>
          </w:p>
          <w:p w14:paraId="0E69E9BE" w14:textId="5CAC8A93" w:rsidR="00C20DDE" w:rsidRDefault="00C20DDE" w:rsidP="005828F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Augis Gučas</w:t>
            </w:r>
          </w:p>
          <w:p w14:paraId="0E19DAF1" w14:textId="54D966F9" w:rsidR="005828FE" w:rsidRDefault="00AD3BF0" w:rsidP="00035262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Salvijus Kulevičius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10F11922" w14:textId="7D173C98" w:rsidR="005828FE" w:rsidRDefault="005828FE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švad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/ar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pasiūlym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pasirinkta forma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sprendimas, n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utarimas arba raštas)</w:t>
            </w:r>
          </w:p>
        </w:tc>
      </w:tr>
      <w:tr w:rsidR="005828FE" w:rsidRPr="00DC4F99" w14:paraId="0EB0BE86" w14:textId="77777777" w:rsidTr="005366A2">
        <w:trPr>
          <w:trHeight w:val="1824"/>
        </w:trPr>
        <w:tc>
          <w:tcPr>
            <w:tcW w:w="6658" w:type="dxa"/>
            <w:tcBorders>
              <w:bottom w:val="single" w:sz="4" w:space="0" w:color="auto"/>
            </w:tcBorders>
          </w:tcPr>
          <w:p w14:paraId="215E717F" w14:textId="672B5F30" w:rsidR="005828FE" w:rsidRPr="00EB0536" w:rsidRDefault="005828FE" w:rsidP="003F1C73">
            <w:pPr>
              <w:tabs>
                <w:tab w:val="left" w:pos="459"/>
                <w:tab w:val="left" w:pos="552"/>
                <w:tab w:val="left" w:pos="60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1.8. Finansavimas kultūros paveldui (valstybės biudžeto lėšos, savivaldybių skiriamos lėšos, ES ir Norvegijos fondai, </w:t>
            </w:r>
            <w:r w:rsidR="003F1C73" w:rsidRPr="00EB053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Lietuvos k</w:t>
            </w:r>
            <w:r w:rsidRPr="00EB053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ultūros tarybos finansavimas).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34DA4C" w14:textId="7A21019B" w:rsidR="005828FE" w:rsidRPr="00DC4F99" w:rsidRDefault="005828FE" w:rsidP="0058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5F4787A0" w14:textId="3A57EF05" w:rsidR="005828FE" w:rsidRDefault="00E01651" w:rsidP="0058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  <w:p w14:paraId="562AE9C1" w14:textId="77777777" w:rsidR="005828FE" w:rsidRDefault="005828FE" w:rsidP="0058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Raimundas Balza</w:t>
            </w:r>
          </w:p>
          <w:p w14:paraId="1825045A" w14:textId="77777777" w:rsidR="005828FE" w:rsidRDefault="00E01651" w:rsidP="005828F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Rūta Kačkutė</w:t>
            </w:r>
          </w:p>
          <w:p w14:paraId="69A7622F" w14:textId="5F24BDF2" w:rsidR="00F060A5" w:rsidRDefault="00F060A5" w:rsidP="005828F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Erika Kielė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556E9757" w14:textId="58FE8810" w:rsidR="005828FE" w:rsidRDefault="005828FE" w:rsidP="005828F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 analizė bei parengtos i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švad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/ar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76A">
              <w:rPr>
                <w:rFonts w:ascii="Times New Roman" w:hAnsi="Times New Roman" w:cs="Times New Roman"/>
                <w:sz w:val="24"/>
                <w:szCs w:val="24"/>
              </w:rPr>
              <w:t>pasiūlymai pasirinkta forma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sprendimas, n</w:t>
            </w: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 xml:space="preserve">utarimas </w:t>
            </w:r>
            <w:r w:rsidRPr="0060076A">
              <w:rPr>
                <w:rFonts w:ascii="Times New Roman" w:hAnsi="Times New Roman" w:cs="Times New Roman"/>
                <w:sz w:val="24"/>
                <w:szCs w:val="24"/>
              </w:rPr>
              <w:t>arba raštas)</w:t>
            </w:r>
          </w:p>
        </w:tc>
      </w:tr>
      <w:tr w:rsidR="00C145B6" w:rsidRPr="00DC4F99" w14:paraId="07927580" w14:textId="77777777" w:rsidTr="005366A2">
        <w:trPr>
          <w:trHeight w:val="182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576A7345" w14:textId="0D2B40E8" w:rsidR="00801B6C" w:rsidRPr="004A471A" w:rsidRDefault="00801B6C" w:rsidP="004A471A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hanging="715"/>
              <w:rPr>
                <w:b/>
                <w:bCs/>
              </w:rPr>
            </w:pPr>
            <w:r w:rsidRPr="004A471A">
              <w:rPr>
                <w:b/>
                <w:bCs/>
              </w:rPr>
              <w:lastRenderedPageBreak/>
              <w:t>Nuolatinių funkcijų vykdymas</w:t>
            </w:r>
          </w:p>
          <w:p w14:paraId="6A9BEC6D" w14:textId="77777777" w:rsidR="0008035E" w:rsidRPr="00DC4F99" w:rsidRDefault="00DC4F99" w:rsidP="00F863EE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TEMOS:</w:t>
            </w:r>
          </w:p>
          <w:p w14:paraId="0FEE7D19" w14:textId="591F08CD" w:rsidR="00801B6C" w:rsidRPr="00DC4F99" w:rsidRDefault="00232496" w:rsidP="00035262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C4F9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2.1. </w:t>
            </w:r>
            <w:r w:rsidR="00FB17A3" w:rsidRPr="00DC4F9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>Visuomenė</w:t>
            </w:r>
            <w:r w:rsidR="00E01651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>s</w:t>
            </w:r>
            <w:r w:rsidR="00FB17A3" w:rsidRPr="00DC4F9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kreipimųsi paveldosaugos strategijos klausimais nagrinėjimas</w:t>
            </w:r>
          </w:p>
          <w:p w14:paraId="4B41DC62" w14:textId="77777777" w:rsidR="00C145B6" w:rsidRPr="00DC4F99" w:rsidRDefault="00C145B6" w:rsidP="00F863EE">
            <w:pPr>
              <w:pStyle w:val="ListParagraph"/>
              <w:tabs>
                <w:tab w:val="left" w:pos="552"/>
                <w:tab w:val="left" w:pos="601"/>
              </w:tabs>
              <w:spacing w:after="0" w:line="240" w:lineRule="auto"/>
              <w:ind w:left="176" w:right="127"/>
              <w:jc w:val="both"/>
              <w:textAlignment w:val="top"/>
              <w:rPr>
                <w:color w:val="000000"/>
                <w:u w:color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AB85880" w14:textId="77777777" w:rsidR="00DC4F99" w:rsidRDefault="00DC4F99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 (dėl procedūrų nustatymo)</w:t>
            </w:r>
          </w:p>
          <w:p w14:paraId="0D281C5E" w14:textId="77777777" w:rsidR="00DC4F99" w:rsidRPr="00DC4F99" w:rsidRDefault="00DC4F99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I–IV ketvirčiai (dėl atsakymų į paklausimus)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14:paraId="7E109C00" w14:textId="3A986C78" w:rsidR="00D95055" w:rsidRDefault="00E0165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D95055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  <w:p w14:paraId="7E61F1BD" w14:textId="1B772980" w:rsidR="005828FE" w:rsidRDefault="00E01651" w:rsidP="0058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C5A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 xml:space="preserve">iltė </w:t>
            </w:r>
            <w:r w:rsidR="00EC5A18">
              <w:rPr>
                <w:rFonts w:ascii="Times New Roman" w:hAnsi="Times New Roman" w:cs="Times New Roman"/>
                <w:sz w:val="24"/>
                <w:szCs w:val="24"/>
              </w:rPr>
              <w:t xml:space="preserve">Janušauskaitė </w:t>
            </w:r>
          </w:p>
          <w:p w14:paraId="20533E11" w14:textId="56EFB832" w:rsidR="00F41019" w:rsidRDefault="00E01651" w:rsidP="0058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F410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aiva</w:t>
            </w:r>
            <w:r w:rsidR="00F41019">
              <w:rPr>
                <w:rFonts w:ascii="Times New Roman" w:hAnsi="Times New Roman" w:cs="Times New Roman"/>
                <w:sz w:val="24"/>
                <w:szCs w:val="24"/>
              </w:rPr>
              <w:t xml:space="preserve"> Veličkaitė-Matusevičė</w:t>
            </w:r>
          </w:p>
          <w:p w14:paraId="41479F29" w14:textId="075394D2" w:rsidR="00520F49" w:rsidRPr="00DC4F99" w:rsidRDefault="00520F49" w:rsidP="0058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Paveldo komisijos nariai pagal poreikį nagrinėjant visuomenės paklausimus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0EF17D29" w14:textId="77777777" w:rsidR="00DC4F99" w:rsidRDefault="00DC4F99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Nustatytos pro</w:t>
            </w:r>
            <w:r w:rsidR="00C8455D">
              <w:rPr>
                <w:rFonts w:ascii="Times New Roman" w:hAnsi="Times New Roman" w:cs="Times New Roman"/>
                <w:sz w:val="24"/>
                <w:szCs w:val="24"/>
              </w:rPr>
              <w:t>cedūros atsakant į paklausimus</w:t>
            </w:r>
          </w:p>
          <w:p w14:paraId="051B68DC" w14:textId="77777777" w:rsidR="00DC4F99" w:rsidRPr="00DC4F99" w:rsidRDefault="007F361D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išvados</w:t>
            </w:r>
            <w:r w:rsidR="00DC4F99">
              <w:rPr>
                <w:rFonts w:ascii="Times New Roman" w:hAnsi="Times New Roman" w:cs="Times New Roman"/>
                <w:sz w:val="24"/>
                <w:szCs w:val="24"/>
              </w:rPr>
              <w:t xml:space="preserve"> rašto forma</w:t>
            </w:r>
          </w:p>
        </w:tc>
      </w:tr>
      <w:tr w:rsidR="00C145B6" w:rsidRPr="00DC4F99" w14:paraId="19263189" w14:textId="77777777" w:rsidTr="005366A2">
        <w:trPr>
          <w:trHeight w:val="1268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0DD10AE7" w14:textId="53CD40FC" w:rsidR="00C145B6" w:rsidRPr="00DC4F99" w:rsidRDefault="00DC4F99" w:rsidP="005D2DF9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bCs/>
                <w:sz w:val="24"/>
                <w:szCs w:val="24"/>
              </w:rPr>
              <w:t>2.2. Kilnojamųjų kultūros vertybių duomenų tikslinimas ir kilnojamųjų daiktų, turinčių kultūrinę vertę, įrašymas į Kultūros vertybių registrą</w:t>
            </w:r>
            <w:r w:rsidR="00C8455D">
              <w:rPr>
                <w:rFonts w:ascii="Times New Roman" w:hAnsi="Times New Roman" w:cs="Times New Roman"/>
                <w:sz w:val="24"/>
                <w:szCs w:val="24"/>
              </w:rPr>
              <w:t xml:space="preserve"> ir išbraukimas iš jo</w:t>
            </w:r>
            <w:r w:rsidR="00291BE0">
              <w:rPr>
                <w:rFonts w:ascii="Times New Roman" w:hAnsi="Times New Roman" w:cs="Times New Roman"/>
                <w:sz w:val="24"/>
                <w:szCs w:val="24"/>
              </w:rPr>
              <w:t xml:space="preserve"> (pagal Kultūros paveldo departamento kreipimąsi)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79BF246" w14:textId="77777777" w:rsidR="00C145B6" w:rsidRPr="00DC4F99" w:rsidRDefault="00DC4F99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I–IV ketvirčiai 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14:paraId="53A73010" w14:textId="401E336D" w:rsidR="00C145B6" w:rsidRDefault="00E0165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CE769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 xml:space="preserve">alia </w:t>
            </w:r>
            <w:r w:rsidR="00CE769C">
              <w:rPr>
                <w:rFonts w:ascii="Times New Roman" w:hAnsi="Times New Roman" w:cs="Times New Roman"/>
                <w:sz w:val="24"/>
                <w:szCs w:val="24"/>
              </w:rPr>
              <w:t>Vasiliūnienė</w:t>
            </w:r>
          </w:p>
          <w:p w14:paraId="24AA1D4E" w14:textId="4DA44C4D" w:rsidR="00D95055" w:rsidRPr="00DC4F99" w:rsidRDefault="00D95055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2D3303D1" w14:textId="77777777" w:rsidR="00C145B6" w:rsidRPr="00DC4F99" w:rsidRDefault="007F361D" w:rsidP="00C8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Parengtas </w:t>
            </w:r>
            <w:r w:rsidR="00C8455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utarimas</w:t>
            </w:r>
          </w:p>
        </w:tc>
      </w:tr>
      <w:tr w:rsidR="00232496" w:rsidRPr="00DC4F99" w14:paraId="020109BC" w14:textId="77777777" w:rsidTr="005366A2">
        <w:trPr>
          <w:trHeight w:val="100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652289E9" w14:textId="17308E3D" w:rsidR="00232496" w:rsidRPr="00DC4F99" w:rsidRDefault="00DC4F99" w:rsidP="005D2DF9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2.3. Nacionalinio reikšmingumo lygmens kultūros paveldo objektų ir vietovių skelbimas valstybės saugomais ar jų apsaugos panaikinimas</w:t>
            </w:r>
            <w:r w:rsidR="00291BE0">
              <w:rPr>
                <w:rFonts w:ascii="Times New Roman" w:hAnsi="Times New Roman" w:cs="Times New Roman"/>
                <w:sz w:val="24"/>
                <w:szCs w:val="24"/>
              </w:rPr>
              <w:t xml:space="preserve"> (pagal Kultūros ministerijos kreipimąsi)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9119ACA" w14:textId="77777777" w:rsidR="00232496" w:rsidRPr="00DC4F99" w:rsidRDefault="00DC4F99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I–IV ketvirčiai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14:paraId="2F728700" w14:textId="6C2057A5" w:rsidR="00D95055" w:rsidRDefault="00E0165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D95055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  <w:p w14:paraId="336C2DD8" w14:textId="2A5CF832" w:rsidR="00D95055" w:rsidRPr="00DC4F99" w:rsidRDefault="00E0165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D95055">
              <w:rPr>
                <w:rFonts w:ascii="Times New Roman" w:hAnsi="Times New Roman" w:cs="Times New Roman"/>
                <w:sz w:val="24"/>
                <w:szCs w:val="24"/>
              </w:rPr>
              <w:t>Kęstutis Zaleckis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5827980D" w14:textId="77777777" w:rsidR="00232496" w:rsidRPr="00DC4F99" w:rsidRDefault="00C8455D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n</w:t>
            </w:r>
            <w:r w:rsidR="007F361D">
              <w:rPr>
                <w:rFonts w:ascii="Times New Roman" w:hAnsi="Times New Roman" w:cs="Times New Roman"/>
                <w:sz w:val="24"/>
                <w:szCs w:val="24"/>
              </w:rPr>
              <w:t>utarimas</w:t>
            </w:r>
          </w:p>
        </w:tc>
      </w:tr>
      <w:tr w:rsidR="00232496" w:rsidRPr="00DC4F99" w14:paraId="74D9C36A" w14:textId="77777777" w:rsidTr="005366A2">
        <w:trPr>
          <w:trHeight w:val="96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1969FC66" w14:textId="32553C79" w:rsidR="00232496" w:rsidRPr="00DC4F99" w:rsidRDefault="00DC4F99" w:rsidP="005D2DF9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</w:rPr>
              <w:t>2.4. Kultūros paveldo objektų ar vietovių skelbimas kultūros paminkl</w:t>
            </w:r>
            <w:r w:rsidR="00C8455D">
              <w:rPr>
                <w:rFonts w:ascii="Times New Roman" w:hAnsi="Times New Roman" w:cs="Times New Roman"/>
                <w:sz w:val="24"/>
                <w:szCs w:val="24"/>
              </w:rPr>
              <w:t>ais ar jų apsaugos panaikinimas</w:t>
            </w:r>
            <w:r w:rsidR="00291BE0">
              <w:rPr>
                <w:rFonts w:ascii="Times New Roman" w:hAnsi="Times New Roman" w:cs="Times New Roman"/>
                <w:sz w:val="24"/>
                <w:szCs w:val="24"/>
              </w:rPr>
              <w:t xml:space="preserve"> (pagal Kultūros ministerijos kreipimąsi)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204877C" w14:textId="77777777" w:rsidR="00232496" w:rsidRPr="00DC4F99" w:rsidRDefault="00DC4F99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I–IV ketvirčiai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14:paraId="78E6EB20" w14:textId="21D76992" w:rsidR="00D95055" w:rsidRDefault="00E0165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D95055">
              <w:rPr>
                <w:rFonts w:ascii="Times New Roman" w:hAnsi="Times New Roman" w:cs="Times New Roman"/>
                <w:sz w:val="24"/>
                <w:szCs w:val="24"/>
              </w:rPr>
              <w:t>Vaidutė Ščigli</w:t>
            </w:r>
            <w:r w:rsidR="008C02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95055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  <w:p w14:paraId="52CE5CE3" w14:textId="21FB662B" w:rsidR="00232496" w:rsidRPr="00DC4F99" w:rsidRDefault="00E0165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95055">
              <w:rPr>
                <w:rFonts w:ascii="Times New Roman" w:hAnsi="Times New Roman" w:cs="Times New Roman"/>
                <w:sz w:val="24"/>
                <w:szCs w:val="24"/>
              </w:rPr>
              <w:t>Dalia Vasiliūnienė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51CE5D2F" w14:textId="77777777" w:rsidR="00232496" w:rsidRPr="00DC4F99" w:rsidRDefault="00C8455D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nutarimas</w:t>
            </w:r>
          </w:p>
        </w:tc>
      </w:tr>
      <w:tr w:rsidR="00232496" w:rsidRPr="00DC4F99" w14:paraId="47D967CC" w14:textId="77777777" w:rsidTr="005366A2">
        <w:trPr>
          <w:trHeight w:val="1556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612AB690" w14:textId="77777777" w:rsidR="00DC4F99" w:rsidRPr="00DC4F99" w:rsidRDefault="00DC4F99" w:rsidP="006C2068">
            <w:pPr>
              <w:tabs>
                <w:tab w:val="left" w:pos="601"/>
              </w:tabs>
              <w:ind w:right="1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4F9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2.5. Kultūros paveldo departamento prie Kultūros ministerijos pave</w:t>
            </w:r>
            <w:r w:rsidR="006C20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ldotvarkos programų vertinimas</w:t>
            </w:r>
          </w:p>
          <w:p w14:paraId="3EAA924C" w14:textId="77777777" w:rsidR="00232496" w:rsidRPr="00DC4F99" w:rsidRDefault="00232496" w:rsidP="00F863EE">
            <w:pPr>
              <w:tabs>
                <w:tab w:val="left" w:pos="127"/>
                <w:tab w:val="left" w:pos="552"/>
              </w:tabs>
              <w:ind w:right="127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0BB3B3D" w14:textId="77777777" w:rsidR="00232496" w:rsidRPr="00DC4F99" w:rsidRDefault="00DC4F99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14:paraId="718D616E" w14:textId="027929B8" w:rsidR="00232496" w:rsidRDefault="00E0165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242BF2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  <w:p w14:paraId="0BEEBD52" w14:textId="77777777" w:rsidR="00D95055" w:rsidRDefault="00D95055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Augis Gučas</w:t>
            </w:r>
          </w:p>
          <w:p w14:paraId="45B3AD69" w14:textId="77777777" w:rsidR="00520F49" w:rsidRDefault="00E0165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520F49">
              <w:rPr>
                <w:rFonts w:ascii="Times New Roman" w:hAnsi="Times New Roman" w:cs="Times New Roman"/>
                <w:sz w:val="24"/>
                <w:szCs w:val="24"/>
              </w:rPr>
              <w:t>Rūta Kačkutė</w:t>
            </w:r>
          </w:p>
          <w:p w14:paraId="19106CD0" w14:textId="5962E4DF" w:rsidR="00C61F6E" w:rsidRDefault="00C61F6E" w:rsidP="00C61F6E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Raimundas Balza</w:t>
            </w:r>
          </w:p>
          <w:p w14:paraId="19DC4D88" w14:textId="0AAEC0DB" w:rsidR="00C61F6E" w:rsidRPr="00DC4F99" w:rsidRDefault="00523831" w:rsidP="0003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Daiva Veličkaitė-Matusevičė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339720FD" w14:textId="77777777" w:rsidR="00232496" w:rsidRPr="00DC4F99" w:rsidRDefault="006C2068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s</w:t>
            </w:r>
            <w:r w:rsidR="007F361D">
              <w:rPr>
                <w:rFonts w:ascii="Times New Roman" w:hAnsi="Times New Roman" w:cs="Times New Roman"/>
                <w:sz w:val="24"/>
                <w:szCs w:val="24"/>
              </w:rPr>
              <w:t xml:space="preserve">prendimas </w:t>
            </w:r>
          </w:p>
        </w:tc>
      </w:tr>
      <w:tr w:rsidR="00232496" w:rsidRPr="00DC4F99" w14:paraId="1D8C5E5C" w14:textId="77777777" w:rsidTr="005366A2">
        <w:trPr>
          <w:trHeight w:val="1126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7A6FC76F" w14:textId="77777777" w:rsidR="00DC4F99" w:rsidRPr="00DC4F99" w:rsidRDefault="00DC4F99" w:rsidP="006C2068">
            <w:pPr>
              <w:tabs>
                <w:tab w:val="left" w:pos="552"/>
                <w:tab w:val="left" w:pos="601"/>
              </w:tabs>
              <w:ind w:right="127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C4F9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2.6. </w:t>
            </w:r>
            <w:r w:rsidRPr="00DC4F9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Kultūros paveldo departamento prie Kultūros ministerijos</w:t>
            </w:r>
            <w:r w:rsidRPr="00DC4F9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metinės veiklos ataskaitos vertinim</w:t>
            </w:r>
            <w:r w:rsidR="006C2068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as</w:t>
            </w:r>
          </w:p>
          <w:p w14:paraId="2D42F4B9" w14:textId="77777777" w:rsidR="00232496" w:rsidRPr="00DC4F99" w:rsidRDefault="00232496" w:rsidP="00F863EE">
            <w:pPr>
              <w:tabs>
                <w:tab w:val="left" w:pos="127"/>
                <w:tab w:val="left" w:pos="552"/>
              </w:tabs>
              <w:ind w:right="127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CB3195F" w14:textId="77777777" w:rsidR="00232496" w:rsidRPr="00DC4F99" w:rsidRDefault="00DC4F99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14:paraId="1C6BC776" w14:textId="66A5E1CE" w:rsidR="00232496" w:rsidRDefault="00E0165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242BF2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  <w:p w14:paraId="3AB098DF" w14:textId="49182488" w:rsidR="00242BF2" w:rsidRDefault="00242BF2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Andrijana Filinaitė</w:t>
            </w:r>
          </w:p>
          <w:p w14:paraId="3E3E570A" w14:textId="20920DC3" w:rsidR="00D95055" w:rsidRDefault="00E0165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95055">
              <w:rPr>
                <w:rFonts w:ascii="Times New Roman" w:hAnsi="Times New Roman" w:cs="Times New Roman"/>
                <w:sz w:val="24"/>
                <w:szCs w:val="24"/>
              </w:rPr>
              <w:t>Dalė Puodžiukienė</w:t>
            </w:r>
          </w:p>
          <w:p w14:paraId="0F983535" w14:textId="77777777" w:rsidR="00242BF2" w:rsidRDefault="00520F49" w:rsidP="005D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Raimundas Balza</w:t>
            </w:r>
          </w:p>
          <w:p w14:paraId="7DE14C3E" w14:textId="16A81A95" w:rsidR="00523831" w:rsidRPr="00DC4F99" w:rsidRDefault="00523831" w:rsidP="0003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Daiva Veličkaitė-Matusevičė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4736D4BE" w14:textId="77777777" w:rsidR="00232496" w:rsidRPr="00DC4F99" w:rsidRDefault="006C2068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s</w:t>
            </w:r>
            <w:r w:rsidR="007F361D">
              <w:rPr>
                <w:rFonts w:ascii="Times New Roman" w:hAnsi="Times New Roman" w:cs="Times New Roman"/>
                <w:sz w:val="24"/>
                <w:szCs w:val="24"/>
              </w:rPr>
              <w:t>prendimas</w:t>
            </w:r>
          </w:p>
        </w:tc>
      </w:tr>
      <w:tr w:rsidR="00291BE0" w:rsidRPr="00DC4F99" w14:paraId="69CB54C1" w14:textId="77777777" w:rsidTr="005366A2">
        <w:trPr>
          <w:trHeight w:val="69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01EC2868" w14:textId="4C1D50AA" w:rsidR="00291BE0" w:rsidRPr="00EB0536" w:rsidRDefault="004A471A" w:rsidP="004A471A">
            <w:pPr>
              <w:pStyle w:val="ListParagraph"/>
              <w:numPr>
                <w:ilvl w:val="0"/>
                <w:numId w:val="23"/>
              </w:numPr>
              <w:tabs>
                <w:tab w:val="left" w:pos="127"/>
                <w:tab w:val="left" w:pos="313"/>
                <w:tab w:val="left" w:pos="552"/>
              </w:tabs>
              <w:spacing w:after="0" w:line="240" w:lineRule="auto"/>
              <w:ind w:right="127" w:hanging="720"/>
              <w:textAlignment w:val="top"/>
              <w:rPr>
                <w:b/>
                <w:bCs/>
                <w:u w:color="000000"/>
              </w:rPr>
            </w:pPr>
            <w:r w:rsidRPr="00EB0536">
              <w:rPr>
                <w:b/>
                <w:bCs/>
                <w:u w:color="000000"/>
              </w:rPr>
              <w:t>Kultūros paveldo aktualizavimas</w:t>
            </w:r>
          </w:p>
          <w:p w14:paraId="4F30485F" w14:textId="548801BB" w:rsidR="00382F88" w:rsidRPr="00EB0536" w:rsidRDefault="004A471A" w:rsidP="00382F88">
            <w:pPr>
              <w:pStyle w:val="ListParagraph"/>
              <w:tabs>
                <w:tab w:val="left" w:pos="127"/>
                <w:tab w:val="left" w:pos="313"/>
                <w:tab w:val="left" w:pos="552"/>
              </w:tabs>
              <w:spacing w:after="0" w:line="240" w:lineRule="auto"/>
              <w:ind w:left="0" w:right="127"/>
              <w:textAlignment w:val="top"/>
              <w:rPr>
                <w:u w:color="000000"/>
              </w:rPr>
            </w:pPr>
            <w:r w:rsidRPr="00EB0536">
              <w:rPr>
                <w:u w:color="000000"/>
              </w:rPr>
              <w:t>TE</w:t>
            </w:r>
            <w:r w:rsidR="00291BE0" w:rsidRPr="00EB0536">
              <w:rPr>
                <w:u w:color="000000"/>
              </w:rPr>
              <w:t>MOS:</w:t>
            </w:r>
          </w:p>
          <w:p w14:paraId="3C461349" w14:textId="32610574" w:rsidR="00291BE0" w:rsidRPr="005828FE" w:rsidRDefault="005828FE" w:rsidP="00035262">
            <w:pPr>
              <w:pStyle w:val="ListParagraph"/>
              <w:tabs>
                <w:tab w:val="left" w:pos="127"/>
                <w:tab w:val="left" w:pos="313"/>
                <w:tab w:val="left" w:pos="552"/>
              </w:tabs>
              <w:spacing w:after="0" w:line="240" w:lineRule="auto"/>
              <w:ind w:left="0" w:right="127"/>
              <w:textAlignment w:val="top"/>
              <w:rPr>
                <w:color w:val="000000"/>
                <w:u w:color="000000"/>
              </w:rPr>
            </w:pPr>
            <w:r w:rsidRPr="00EB0536">
              <w:rPr>
                <w:u w:color="000000"/>
              </w:rPr>
              <w:t xml:space="preserve">3.1. </w:t>
            </w:r>
            <w:r w:rsidR="00291BE0" w:rsidRPr="00EB0536">
              <w:rPr>
                <w:u w:color="000000"/>
              </w:rPr>
              <w:t xml:space="preserve"> Konferencija</w:t>
            </w:r>
            <w:r w:rsidR="00291BE0" w:rsidRPr="005828FE">
              <w:rPr>
                <w:color w:val="000000"/>
                <w:u w:color="000000"/>
              </w:rPr>
              <w:t>-seminaras</w:t>
            </w:r>
            <w:r w:rsidRPr="005828FE">
              <w:rPr>
                <w:color w:val="000000"/>
                <w:u w:color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5E9A94" w14:textId="5BFE7A88" w:rsidR="0099675A" w:rsidRDefault="0099675A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14:paraId="63AF2511" w14:textId="028CB9F1" w:rsidR="005828FE" w:rsidRDefault="00E0165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5828FE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  <w:p w14:paraId="335D0F69" w14:textId="18C6689C" w:rsidR="005828FE" w:rsidRPr="00DC4F99" w:rsidRDefault="005828FE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1424FB59" w14:textId="0D56EBB3" w:rsidR="0099675A" w:rsidRDefault="0099675A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Suorganizuota konferencija-seminaras</w:t>
            </w:r>
          </w:p>
        </w:tc>
      </w:tr>
      <w:tr w:rsidR="0099675A" w:rsidRPr="00DC4F99" w14:paraId="62FFFC92" w14:textId="77777777" w:rsidTr="005366A2">
        <w:trPr>
          <w:trHeight w:val="690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2EB4DC10" w14:textId="32D660E0" w:rsidR="0099675A" w:rsidRPr="00035262" w:rsidRDefault="00196668" w:rsidP="00196668">
            <w:pPr>
              <w:tabs>
                <w:tab w:val="left" w:pos="0"/>
                <w:tab w:val="left" w:pos="127"/>
              </w:tabs>
              <w:ind w:right="127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03526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3.2. </w:t>
            </w:r>
            <w:r w:rsidR="0099675A" w:rsidRPr="0003526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Išvažiuojamasis posėdis</w:t>
            </w:r>
            <w:r w:rsidR="00541177" w:rsidRPr="0003526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="004F6277" w:rsidRPr="0003526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į</w:t>
            </w:r>
            <w:r w:rsidR="00541177" w:rsidRPr="0003526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amatų centr</w:t>
            </w:r>
            <w:r w:rsidR="004F6277" w:rsidRPr="0003526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us (kultūros paveldo</w:t>
            </w:r>
            <w:r w:rsidR="00E01651" w:rsidRPr="0003526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 </w:t>
            </w:r>
            <w:r w:rsidR="004F6277" w:rsidRPr="0003526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integralumo su švietimu kontekste)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6B255B" w14:textId="1CEDFF59" w:rsidR="0099675A" w:rsidRPr="00035262" w:rsidRDefault="0099675A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62">
              <w:rPr>
                <w:rFonts w:ascii="Times New Roman" w:hAnsi="Times New Roman" w:cs="Times New Roman"/>
                <w:sz w:val="24"/>
                <w:szCs w:val="24"/>
              </w:rPr>
              <w:t xml:space="preserve">III ketvirtis 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14:paraId="08850235" w14:textId="4DCD2828" w:rsidR="0099675A" w:rsidRPr="00035262" w:rsidRDefault="00E0165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62"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5828FE" w:rsidRPr="00035262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71B25F54" w14:textId="5B9D1F74" w:rsidR="0099675A" w:rsidRPr="00035262" w:rsidRDefault="0099675A" w:rsidP="005D2DF9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2">
              <w:rPr>
                <w:rFonts w:ascii="Times New Roman" w:hAnsi="Times New Roman" w:cs="Times New Roman"/>
                <w:sz w:val="24"/>
                <w:szCs w:val="24"/>
              </w:rPr>
              <w:t>Išvažiuojamasis posėdis</w:t>
            </w:r>
          </w:p>
        </w:tc>
      </w:tr>
      <w:tr w:rsidR="0099675A" w:rsidRPr="00DC4F99" w14:paraId="25171A0E" w14:textId="77777777" w:rsidTr="005366A2">
        <w:trPr>
          <w:trHeight w:val="714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5444E87B" w14:textId="640750BD" w:rsidR="0099675A" w:rsidRPr="00035262" w:rsidRDefault="00035262" w:rsidP="00035262">
            <w:pPr>
              <w:tabs>
                <w:tab w:val="left" w:pos="127"/>
                <w:tab w:val="left" w:pos="313"/>
                <w:tab w:val="left" w:pos="552"/>
              </w:tabs>
              <w:ind w:right="127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03526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3.3.</w:t>
            </w:r>
            <w:r w:rsidR="005828FE" w:rsidRPr="0003526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="0099675A" w:rsidRPr="0003526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Analizės dėl finansavimo kultūros paveldui pristatymas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9794F1" w14:textId="6EACE7EF" w:rsidR="0099675A" w:rsidRPr="00035262" w:rsidRDefault="0099675A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62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14:paraId="3C39CEB9" w14:textId="3C8EE242" w:rsidR="0099675A" w:rsidRPr="00035262" w:rsidRDefault="00E01651" w:rsidP="00F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62"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="005828FE" w:rsidRPr="00035262">
              <w:rPr>
                <w:rFonts w:ascii="Times New Roman" w:hAnsi="Times New Roman" w:cs="Times New Roman"/>
                <w:sz w:val="24"/>
                <w:szCs w:val="24"/>
              </w:rPr>
              <w:t>Vaidutė Ščiglienė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10BC5BB6" w14:textId="24EAFFBD" w:rsidR="0099675A" w:rsidRPr="00035262" w:rsidRDefault="0099675A" w:rsidP="00F863EE">
            <w:pPr>
              <w:tabs>
                <w:tab w:val="left" w:pos="3528"/>
              </w:tabs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2">
              <w:rPr>
                <w:rFonts w:ascii="Times New Roman" w:hAnsi="Times New Roman" w:cs="Times New Roman"/>
                <w:sz w:val="24"/>
                <w:szCs w:val="24"/>
              </w:rPr>
              <w:t>Suorganizuotas renginys</w:t>
            </w:r>
          </w:p>
        </w:tc>
      </w:tr>
    </w:tbl>
    <w:p w14:paraId="66072345" w14:textId="77777777" w:rsidR="000A35F9" w:rsidRDefault="000A35F9" w:rsidP="00F863E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AE10CD9" w14:textId="7DCCD46C" w:rsidR="00474CAB" w:rsidRPr="00DC4F99" w:rsidRDefault="00541177" w:rsidP="00F863E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Tęstinės </w:t>
      </w:r>
      <w:r w:rsidR="005828FE">
        <w:rPr>
          <w:rFonts w:ascii="Times New Roman" w:hAnsi="Times New Roman" w:cs="Times New Roman"/>
          <w:sz w:val="24"/>
          <w:szCs w:val="24"/>
        </w:rPr>
        <w:t>temos, susijusios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="005828FE">
        <w:rPr>
          <w:rFonts w:ascii="Times New Roman" w:hAnsi="Times New Roman" w:cs="Times New Roman"/>
          <w:sz w:val="24"/>
          <w:szCs w:val="24"/>
        </w:rPr>
        <w:t>Paveldo komisijos veiklos kontekstu</w:t>
      </w:r>
      <w:r w:rsidR="00196668">
        <w:rPr>
          <w:rFonts w:ascii="Times New Roman" w:hAnsi="Times New Roman" w:cs="Times New Roman"/>
          <w:sz w:val="24"/>
          <w:szCs w:val="24"/>
        </w:rPr>
        <w:t>:</w:t>
      </w:r>
    </w:p>
    <w:p w14:paraId="0FED7719" w14:textId="12C4AF6B" w:rsidR="00474CAB" w:rsidRPr="00817837" w:rsidRDefault="00291BE0" w:rsidP="00F863EE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-456" w:firstLine="567"/>
        <w:jc w:val="both"/>
      </w:pPr>
      <w:r>
        <w:t xml:space="preserve">Dalyvavimas rengiant </w:t>
      </w:r>
      <w:r w:rsidR="000A35F9">
        <w:t>K</w:t>
      </w:r>
      <w:r w:rsidR="000A35F9" w:rsidRPr="000A35F9">
        <w:t xml:space="preserve">ilnojamųjų kultūros vertybių įstatymo pakeitimo ir papildymo </w:t>
      </w:r>
      <w:r>
        <w:t>įstatymą</w:t>
      </w:r>
      <w:r w:rsidR="006C2068">
        <w:t xml:space="preserve"> (k</w:t>
      </w:r>
      <w:r w:rsidR="000A35F9">
        <w:t>ultūros ministro patvirtintame „</w:t>
      </w:r>
      <w:r w:rsidR="000A35F9" w:rsidRPr="000A35F9">
        <w:rPr>
          <w:bCs/>
        </w:rPr>
        <w:t>Kultūros paveldo išsaugojimo ir aktualizavimo politikos 2020–2024 metų veiksmų plane“ numatyta, kad šis įstatymo projektas turėtų būti parengtas 2021 m. Paveldo komisija įtraukta prie rengime dalyvaujančių institucijų)</w:t>
      </w:r>
      <w:r w:rsidR="00817837">
        <w:rPr>
          <w:bCs/>
        </w:rPr>
        <w:t>.</w:t>
      </w:r>
    </w:p>
    <w:p w14:paraId="5F25B608" w14:textId="49B9F8BD" w:rsidR="00817837" w:rsidRPr="00817837" w:rsidRDefault="00817837" w:rsidP="00F863EE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-456" w:firstLine="567"/>
        <w:jc w:val="both"/>
      </w:pPr>
      <w:r>
        <w:rPr>
          <w:bCs/>
        </w:rPr>
        <w:t>Kultūros politikos pagrindų įstatymo projekto svarstymas</w:t>
      </w:r>
      <w:r w:rsidR="00E81301">
        <w:rPr>
          <w:bCs/>
        </w:rPr>
        <w:t>.</w:t>
      </w:r>
    </w:p>
    <w:p w14:paraId="0A12F305" w14:textId="54BC5870" w:rsidR="00817837" w:rsidRPr="00E81301" w:rsidRDefault="00817837" w:rsidP="00F863EE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-456" w:firstLine="567"/>
        <w:jc w:val="both"/>
      </w:pPr>
      <w:r>
        <w:rPr>
          <w:bCs/>
        </w:rPr>
        <w:t xml:space="preserve">Specialiųjų žemės naudojimo sąlygų įstatymo </w:t>
      </w:r>
      <w:r>
        <w:rPr>
          <w:bCs/>
          <w:lang w:val="en-US"/>
        </w:rPr>
        <w:t xml:space="preserve">60 </w:t>
      </w:r>
      <w:r>
        <w:rPr>
          <w:bCs/>
        </w:rPr>
        <w:t xml:space="preserve"> straipsnio pakeitimo įstatymo projekto svarstymas</w:t>
      </w:r>
      <w:r w:rsidR="00E81301">
        <w:rPr>
          <w:bCs/>
        </w:rPr>
        <w:t>.</w:t>
      </w:r>
    </w:p>
    <w:p w14:paraId="5899A205" w14:textId="4552ABA8" w:rsidR="00E81301" w:rsidRPr="000D2C0B" w:rsidRDefault="00E81301" w:rsidP="00F863EE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-456" w:firstLine="567"/>
        <w:jc w:val="both"/>
      </w:pPr>
      <w:r>
        <w:rPr>
          <w:bCs/>
        </w:rPr>
        <w:t>Dalyvavimas rengiant UNESCO Pasaulio kultūros ir gamtos paveldo apsaugos konvencijos įgyvendinimo įstatymo projektą.</w:t>
      </w:r>
    </w:p>
    <w:p w14:paraId="23FEBC05" w14:textId="77777777" w:rsidR="000D2C0B" w:rsidRDefault="000D2C0B" w:rsidP="00F863EE">
      <w:pPr>
        <w:tabs>
          <w:tab w:val="left" w:pos="851"/>
        </w:tabs>
        <w:spacing w:after="0" w:line="240" w:lineRule="auto"/>
        <w:ind w:right="-456"/>
        <w:jc w:val="both"/>
      </w:pPr>
    </w:p>
    <w:p w14:paraId="7E7FDFA8" w14:textId="77777777" w:rsidR="000D2C0B" w:rsidRDefault="000D2C0B" w:rsidP="00F863EE">
      <w:pPr>
        <w:tabs>
          <w:tab w:val="left" w:pos="851"/>
        </w:tabs>
        <w:spacing w:after="0" w:line="240" w:lineRule="auto"/>
        <w:ind w:right="-456"/>
        <w:jc w:val="both"/>
      </w:pPr>
    </w:p>
    <w:p w14:paraId="3F23CEAD" w14:textId="59BEA1EE" w:rsidR="000D2C0B" w:rsidRDefault="000D2C0B" w:rsidP="00F863EE">
      <w:pPr>
        <w:tabs>
          <w:tab w:val="left" w:pos="851"/>
        </w:tabs>
        <w:spacing w:after="0" w:line="24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</w:p>
    <w:p w14:paraId="01570F9E" w14:textId="03FECE55" w:rsidR="005D2DF9" w:rsidRDefault="005D2DF9" w:rsidP="00F863EE">
      <w:pPr>
        <w:tabs>
          <w:tab w:val="left" w:pos="851"/>
        </w:tabs>
        <w:spacing w:after="0" w:line="24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</w:p>
    <w:sectPr w:rsidR="005D2DF9" w:rsidSect="00D84A6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D3EAE" w14:textId="77777777" w:rsidR="00B717C4" w:rsidRDefault="00B717C4" w:rsidP="003B0B8E">
      <w:pPr>
        <w:spacing w:after="0" w:line="240" w:lineRule="auto"/>
      </w:pPr>
      <w:r>
        <w:separator/>
      </w:r>
    </w:p>
  </w:endnote>
  <w:endnote w:type="continuationSeparator" w:id="0">
    <w:p w14:paraId="2767B3DC" w14:textId="77777777" w:rsidR="00B717C4" w:rsidRDefault="00B717C4" w:rsidP="003B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1BC57" w14:textId="77777777" w:rsidR="00B717C4" w:rsidRDefault="00B717C4" w:rsidP="003B0B8E">
      <w:pPr>
        <w:spacing w:after="0" w:line="240" w:lineRule="auto"/>
      </w:pPr>
      <w:r>
        <w:separator/>
      </w:r>
    </w:p>
  </w:footnote>
  <w:footnote w:type="continuationSeparator" w:id="0">
    <w:p w14:paraId="2E7F2B04" w14:textId="77777777" w:rsidR="00B717C4" w:rsidRDefault="00B717C4" w:rsidP="003B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8743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E3D2BB" w14:textId="77777777" w:rsidR="003B0B8E" w:rsidRDefault="002E02F3">
        <w:pPr>
          <w:pStyle w:val="Header"/>
          <w:jc w:val="center"/>
        </w:pPr>
        <w:r>
          <w:fldChar w:fldCharType="begin"/>
        </w:r>
        <w:r w:rsidR="003B0B8E">
          <w:instrText xml:space="preserve"> PAGE   \* MERGEFORMAT </w:instrText>
        </w:r>
        <w:r>
          <w:fldChar w:fldCharType="separate"/>
        </w:r>
        <w:r w:rsidR="00B66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82907" w14:textId="77777777" w:rsidR="003B0B8E" w:rsidRDefault="003B0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9E4"/>
    <w:multiLevelType w:val="multilevel"/>
    <w:tmpl w:val="0A40B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660134"/>
    <w:multiLevelType w:val="hybridMultilevel"/>
    <w:tmpl w:val="A3208960"/>
    <w:styleLink w:val="ImportedStyle4"/>
    <w:lvl w:ilvl="0" w:tplc="A2E0DD8A">
      <w:start w:val="1"/>
      <w:numFmt w:val="decimal"/>
      <w:lvlText w:val="%1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EC286C">
      <w:start w:val="1"/>
      <w:numFmt w:val="lowerLetter"/>
      <w:lvlText w:val="%2."/>
      <w:lvlJc w:val="left"/>
      <w:pPr>
        <w:ind w:left="1305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6E2AD6">
      <w:start w:val="1"/>
      <w:numFmt w:val="lowerRoman"/>
      <w:lvlText w:val="%3."/>
      <w:lvlJc w:val="left"/>
      <w:pPr>
        <w:tabs>
          <w:tab w:val="left" w:pos="851"/>
          <w:tab w:val="num" w:pos="2007"/>
        </w:tabs>
        <w:ind w:left="1440" w:firstLine="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088C50">
      <w:start w:val="1"/>
      <w:numFmt w:val="decimal"/>
      <w:lvlText w:val="%4."/>
      <w:lvlJc w:val="left"/>
      <w:pPr>
        <w:tabs>
          <w:tab w:val="left" w:pos="851"/>
        </w:tabs>
        <w:ind w:left="216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7434B0">
      <w:start w:val="1"/>
      <w:numFmt w:val="lowerLetter"/>
      <w:lvlText w:val="%5."/>
      <w:lvlJc w:val="left"/>
      <w:pPr>
        <w:tabs>
          <w:tab w:val="left" w:pos="851"/>
          <w:tab w:val="num" w:pos="3447"/>
        </w:tabs>
        <w:ind w:left="2880" w:firstLine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205778">
      <w:start w:val="1"/>
      <w:numFmt w:val="lowerRoman"/>
      <w:lvlText w:val="%6."/>
      <w:lvlJc w:val="left"/>
      <w:pPr>
        <w:tabs>
          <w:tab w:val="left" w:pos="851"/>
        </w:tabs>
        <w:ind w:left="360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0478DA">
      <w:start w:val="1"/>
      <w:numFmt w:val="decimal"/>
      <w:lvlText w:val="%7."/>
      <w:lvlJc w:val="left"/>
      <w:pPr>
        <w:tabs>
          <w:tab w:val="left" w:pos="851"/>
          <w:tab w:val="num" w:pos="4887"/>
        </w:tabs>
        <w:ind w:left="4320" w:firstLine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A6B5F4">
      <w:start w:val="1"/>
      <w:numFmt w:val="lowerLetter"/>
      <w:lvlText w:val="%8."/>
      <w:lvlJc w:val="left"/>
      <w:pPr>
        <w:tabs>
          <w:tab w:val="left" w:pos="851"/>
        </w:tabs>
        <w:ind w:left="50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2D2D6">
      <w:start w:val="1"/>
      <w:numFmt w:val="lowerRoman"/>
      <w:lvlText w:val="%9."/>
      <w:lvlJc w:val="left"/>
      <w:pPr>
        <w:tabs>
          <w:tab w:val="left" w:pos="851"/>
        </w:tabs>
        <w:ind w:left="5760" w:hanging="8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953DC6"/>
    <w:multiLevelType w:val="multilevel"/>
    <w:tmpl w:val="83F4A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">
    <w:nsid w:val="0E0C1555"/>
    <w:multiLevelType w:val="multilevel"/>
    <w:tmpl w:val="1700C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hint="default"/>
      </w:rPr>
    </w:lvl>
  </w:abstractNum>
  <w:abstractNum w:abstractNumId="4">
    <w:nsid w:val="0F240424"/>
    <w:multiLevelType w:val="multilevel"/>
    <w:tmpl w:val="1700C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hint="default"/>
      </w:rPr>
    </w:lvl>
  </w:abstractNum>
  <w:abstractNum w:abstractNumId="5">
    <w:nsid w:val="10111630"/>
    <w:multiLevelType w:val="multilevel"/>
    <w:tmpl w:val="EAFC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6">
    <w:nsid w:val="1109461C"/>
    <w:multiLevelType w:val="hybridMultilevel"/>
    <w:tmpl w:val="8612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23EA3"/>
    <w:multiLevelType w:val="hybridMultilevel"/>
    <w:tmpl w:val="8AC668B2"/>
    <w:lvl w:ilvl="0" w:tplc="491C245E">
      <w:start w:val="1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175A174F"/>
    <w:multiLevelType w:val="hybridMultilevel"/>
    <w:tmpl w:val="22D6D2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D481A"/>
    <w:multiLevelType w:val="multilevel"/>
    <w:tmpl w:val="1700C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hint="default"/>
      </w:rPr>
    </w:lvl>
  </w:abstractNum>
  <w:abstractNum w:abstractNumId="10">
    <w:nsid w:val="202D2940"/>
    <w:multiLevelType w:val="multilevel"/>
    <w:tmpl w:val="EBEA1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11">
    <w:nsid w:val="216554F5"/>
    <w:multiLevelType w:val="multilevel"/>
    <w:tmpl w:val="EBEA1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12">
    <w:nsid w:val="24824E4A"/>
    <w:multiLevelType w:val="multilevel"/>
    <w:tmpl w:val="EBEA1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13">
    <w:nsid w:val="31165C70"/>
    <w:multiLevelType w:val="multilevel"/>
    <w:tmpl w:val="DBB06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3A4EDD"/>
    <w:multiLevelType w:val="multilevel"/>
    <w:tmpl w:val="0DA4C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7627B7E"/>
    <w:multiLevelType w:val="multilevel"/>
    <w:tmpl w:val="CE9840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0D3FC9"/>
    <w:multiLevelType w:val="hybridMultilevel"/>
    <w:tmpl w:val="D34CB048"/>
    <w:lvl w:ilvl="0" w:tplc="52561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0D14B04"/>
    <w:multiLevelType w:val="hybridMultilevel"/>
    <w:tmpl w:val="9872E1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46999"/>
    <w:multiLevelType w:val="hybridMultilevel"/>
    <w:tmpl w:val="C9C2D158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89D6DD0"/>
    <w:multiLevelType w:val="multilevel"/>
    <w:tmpl w:val="67CA369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hint="default"/>
      </w:rPr>
    </w:lvl>
  </w:abstractNum>
  <w:abstractNum w:abstractNumId="20">
    <w:nsid w:val="4E1C5B9B"/>
    <w:multiLevelType w:val="multilevel"/>
    <w:tmpl w:val="4E1C5B9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FF410B0"/>
    <w:multiLevelType w:val="multilevel"/>
    <w:tmpl w:val="4E1C5B9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523571F8"/>
    <w:multiLevelType w:val="multilevel"/>
    <w:tmpl w:val="1550EC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3">
    <w:nsid w:val="52B412E7"/>
    <w:multiLevelType w:val="hybridMultilevel"/>
    <w:tmpl w:val="A7FE6D3C"/>
    <w:lvl w:ilvl="0" w:tplc="F81CF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407316B"/>
    <w:multiLevelType w:val="multilevel"/>
    <w:tmpl w:val="D35E63D6"/>
    <w:lvl w:ilvl="0">
      <w:start w:val="2"/>
      <w:numFmt w:val="decimal"/>
      <w:lvlText w:val="%1."/>
      <w:lvlJc w:val="left"/>
      <w:pPr>
        <w:ind w:left="540" w:hanging="540"/>
      </w:pPr>
      <w:rPr>
        <w:rFonts w:eastAsia="SimSun" w:hint="default"/>
      </w:rPr>
    </w:lvl>
    <w:lvl w:ilvl="1">
      <w:start w:val="3"/>
      <w:numFmt w:val="decimal"/>
      <w:lvlText w:val="%1.%2."/>
      <w:lvlJc w:val="left"/>
      <w:pPr>
        <w:ind w:left="603" w:hanging="540"/>
      </w:pPr>
      <w:rPr>
        <w:rFonts w:eastAsia="SimSun" w:hint="default"/>
      </w:rPr>
    </w:lvl>
    <w:lvl w:ilvl="2">
      <w:start w:val="2"/>
      <w:numFmt w:val="decimal"/>
      <w:lvlText w:val="%1.%2.%3."/>
      <w:lvlJc w:val="left"/>
      <w:pPr>
        <w:ind w:left="846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909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395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81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eastAsia="SimSun" w:hint="default"/>
      </w:rPr>
    </w:lvl>
  </w:abstractNum>
  <w:abstractNum w:abstractNumId="25">
    <w:nsid w:val="66232125"/>
    <w:multiLevelType w:val="multilevel"/>
    <w:tmpl w:val="EBEA1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26">
    <w:nsid w:val="70E37F9B"/>
    <w:multiLevelType w:val="multilevel"/>
    <w:tmpl w:val="5448C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13E3130"/>
    <w:multiLevelType w:val="multilevel"/>
    <w:tmpl w:val="EBEA1A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49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cs="Times New Roman" w:hint="default"/>
      </w:rPr>
    </w:lvl>
  </w:abstractNum>
  <w:abstractNum w:abstractNumId="28">
    <w:nsid w:val="73D61F63"/>
    <w:multiLevelType w:val="hybridMultilevel"/>
    <w:tmpl w:val="86A297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B79C9"/>
    <w:multiLevelType w:val="hybridMultilevel"/>
    <w:tmpl w:val="F3A8FA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F5D3F"/>
    <w:multiLevelType w:val="hybridMultilevel"/>
    <w:tmpl w:val="30E29EC8"/>
    <w:lvl w:ilvl="0" w:tplc="6DB8B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90329"/>
    <w:multiLevelType w:val="multilevel"/>
    <w:tmpl w:val="D910C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24"/>
  </w:num>
  <w:num w:numId="5">
    <w:abstractNumId w:val="22"/>
  </w:num>
  <w:num w:numId="6">
    <w:abstractNumId w:val="7"/>
  </w:num>
  <w:num w:numId="7">
    <w:abstractNumId w:val="28"/>
  </w:num>
  <w:num w:numId="8">
    <w:abstractNumId w:val="8"/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27"/>
  </w:num>
  <w:num w:numId="15">
    <w:abstractNumId w:val="12"/>
  </w:num>
  <w:num w:numId="16">
    <w:abstractNumId w:val="25"/>
  </w:num>
  <w:num w:numId="17">
    <w:abstractNumId w:val="19"/>
  </w:num>
  <w:num w:numId="18">
    <w:abstractNumId w:val="3"/>
  </w:num>
  <w:num w:numId="19">
    <w:abstractNumId w:val="9"/>
  </w:num>
  <w:num w:numId="20">
    <w:abstractNumId w:val="4"/>
  </w:num>
  <w:num w:numId="21">
    <w:abstractNumId w:val="23"/>
  </w:num>
  <w:num w:numId="22">
    <w:abstractNumId w:val="16"/>
  </w:num>
  <w:num w:numId="23">
    <w:abstractNumId w:val="0"/>
  </w:num>
  <w:num w:numId="24">
    <w:abstractNumId w:val="17"/>
  </w:num>
  <w:num w:numId="25">
    <w:abstractNumId w:val="14"/>
  </w:num>
  <w:num w:numId="26">
    <w:abstractNumId w:val="18"/>
  </w:num>
  <w:num w:numId="27">
    <w:abstractNumId w:val="1"/>
  </w:num>
  <w:num w:numId="28">
    <w:abstractNumId w:val="13"/>
  </w:num>
  <w:num w:numId="29">
    <w:abstractNumId w:val="26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AB"/>
    <w:rsid w:val="00011BA1"/>
    <w:rsid w:val="00032634"/>
    <w:rsid w:val="00035262"/>
    <w:rsid w:val="0007237F"/>
    <w:rsid w:val="0008013A"/>
    <w:rsid w:val="0008035E"/>
    <w:rsid w:val="000A35F9"/>
    <w:rsid w:val="000D2C0B"/>
    <w:rsid w:val="000E70C2"/>
    <w:rsid w:val="000F418D"/>
    <w:rsid w:val="000F757E"/>
    <w:rsid w:val="0014089E"/>
    <w:rsid w:val="00170A93"/>
    <w:rsid w:val="0017717F"/>
    <w:rsid w:val="00192BD9"/>
    <w:rsid w:val="00196668"/>
    <w:rsid w:val="001A6306"/>
    <w:rsid w:val="001F1F5F"/>
    <w:rsid w:val="002026EC"/>
    <w:rsid w:val="0020370E"/>
    <w:rsid w:val="00205690"/>
    <w:rsid w:val="00222923"/>
    <w:rsid w:val="002256BB"/>
    <w:rsid w:val="00226653"/>
    <w:rsid w:val="00232496"/>
    <w:rsid w:val="00242BF2"/>
    <w:rsid w:val="00245823"/>
    <w:rsid w:val="00250480"/>
    <w:rsid w:val="00266C22"/>
    <w:rsid w:val="00276CA5"/>
    <w:rsid w:val="00290BBC"/>
    <w:rsid w:val="00291BE0"/>
    <w:rsid w:val="00297A88"/>
    <w:rsid w:val="002A7869"/>
    <w:rsid w:val="002B0BF2"/>
    <w:rsid w:val="002E02F3"/>
    <w:rsid w:val="0031446A"/>
    <w:rsid w:val="00316C9C"/>
    <w:rsid w:val="00326D00"/>
    <w:rsid w:val="00360CCF"/>
    <w:rsid w:val="00382F88"/>
    <w:rsid w:val="003B0B8E"/>
    <w:rsid w:val="003F1C73"/>
    <w:rsid w:val="00403BA7"/>
    <w:rsid w:val="004278D1"/>
    <w:rsid w:val="00474CAB"/>
    <w:rsid w:val="00490267"/>
    <w:rsid w:val="00497390"/>
    <w:rsid w:val="004A471A"/>
    <w:rsid w:val="004F6277"/>
    <w:rsid w:val="00520F49"/>
    <w:rsid w:val="00523831"/>
    <w:rsid w:val="00527B78"/>
    <w:rsid w:val="00531C99"/>
    <w:rsid w:val="005364B6"/>
    <w:rsid w:val="005366A2"/>
    <w:rsid w:val="00541177"/>
    <w:rsid w:val="00544D35"/>
    <w:rsid w:val="005828FE"/>
    <w:rsid w:val="00591330"/>
    <w:rsid w:val="005C5D5F"/>
    <w:rsid w:val="005D2DF9"/>
    <w:rsid w:val="005E4D00"/>
    <w:rsid w:val="0060076A"/>
    <w:rsid w:val="00610D19"/>
    <w:rsid w:val="00616489"/>
    <w:rsid w:val="00631369"/>
    <w:rsid w:val="00653A89"/>
    <w:rsid w:val="00653ED5"/>
    <w:rsid w:val="00672A2E"/>
    <w:rsid w:val="00685554"/>
    <w:rsid w:val="00690CF9"/>
    <w:rsid w:val="006B3481"/>
    <w:rsid w:val="006C0EEF"/>
    <w:rsid w:val="006C2068"/>
    <w:rsid w:val="006E03FC"/>
    <w:rsid w:val="007058D9"/>
    <w:rsid w:val="007233A1"/>
    <w:rsid w:val="00724343"/>
    <w:rsid w:val="0072621D"/>
    <w:rsid w:val="00753C03"/>
    <w:rsid w:val="007D3E5E"/>
    <w:rsid w:val="007D5F8F"/>
    <w:rsid w:val="007F34A3"/>
    <w:rsid w:val="007F361D"/>
    <w:rsid w:val="007F4044"/>
    <w:rsid w:val="00800A75"/>
    <w:rsid w:val="00801B6C"/>
    <w:rsid w:val="00817837"/>
    <w:rsid w:val="008270A2"/>
    <w:rsid w:val="0084116E"/>
    <w:rsid w:val="00875A99"/>
    <w:rsid w:val="00887BA0"/>
    <w:rsid w:val="00894900"/>
    <w:rsid w:val="008C02FA"/>
    <w:rsid w:val="008C5914"/>
    <w:rsid w:val="008D1EFF"/>
    <w:rsid w:val="008F193A"/>
    <w:rsid w:val="00947CC8"/>
    <w:rsid w:val="00960C36"/>
    <w:rsid w:val="00964699"/>
    <w:rsid w:val="00974F67"/>
    <w:rsid w:val="00977B1F"/>
    <w:rsid w:val="009921CC"/>
    <w:rsid w:val="00993B78"/>
    <w:rsid w:val="0099675A"/>
    <w:rsid w:val="009C0F50"/>
    <w:rsid w:val="009C6689"/>
    <w:rsid w:val="009D4B0D"/>
    <w:rsid w:val="009F1408"/>
    <w:rsid w:val="00A575FD"/>
    <w:rsid w:val="00A726BD"/>
    <w:rsid w:val="00A97FFA"/>
    <w:rsid w:val="00AD3BF0"/>
    <w:rsid w:val="00AF497E"/>
    <w:rsid w:val="00B21A04"/>
    <w:rsid w:val="00B507CD"/>
    <w:rsid w:val="00B54F6C"/>
    <w:rsid w:val="00B6566A"/>
    <w:rsid w:val="00B65B60"/>
    <w:rsid w:val="00B66A3F"/>
    <w:rsid w:val="00B717C4"/>
    <w:rsid w:val="00B820F2"/>
    <w:rsid w:val="00B843B4"/>
    <w:rsid w:val="00BA3337"/>
    <w:rsid w:val="00BE696E"/>
    <w:rsid w:val="00BF333D"/>
    <w:rsid w:val="00C145B6"/>
    <w:rsid w:val="00C16B80"/>
    <w:rsid w:val="00C20DDE"/>
    <w:rsid w:val="00C2133C"/>
    <w:rsid w:val="00C26245"/>
    <w:rsid w:val="00C32570"/>
    <w:rsid w:val="00C60247"/>
    <w:rsid w:val="00C60495"/>
    <w:rsid w:val="00C61F6E"/>
    <w:rsid w:val="00C723D4"/>
    <w:rsid w:val="00C8455D"/>
    <w:rsid w:val="00C845F5"/>
    <w:rsid w:val="00CA6132"/>
    <w:rsid w:val="00CC1BE9"/>
    <w:rsid w:val="00CE1058"/>
    <w:rsid w:val="00CE769C"/>
    <w:rsid w:val="00CF06DF"/>
    <w:rsid w:val="00CF44AA"/>
    <w:rsid w:val="00D21CFA"/>
    <w:rsid w:val="00D66DE9"/>
    <w:rsid w:val="00D74943"/>
    <w:rsid w:val="00D825F1"/>
    <w:rsid w:val="00D84A61"/>
    <w:rsid w:val="00D934C7"/>
    <w:rsid w:val="00D95055"/>
    <w:rsid w:val="00D95BA1"/>
    <w:rsid w:val="00DB6ADC"/>
    <w:rsid w:val="00DC4F99"/>
    <w:rsid w:val="00DF603F"/>
    <w:rsid w:val="00E01651"/>
    <w:rsid w:val="00E2224B"/>
    <w:rsid w:val="00E25141"/>
    <w:rsid w:val="00E36B9B"/>
    <w:rsid w:val="00E5152E"/>
    <w:rsid w:val="00E5172D"/>
    <w:rsid w:val="00E620CE"/>
    <w:rsid w:val="00E81301"/>
    <w:rsid w:val="00EA4856"/>
    <w:rsid w:val="00EB0536"/>
    <w:rsid w:val="00EC5A18"/>
    <w:rsid w:val="00F060A5"/>
    <w:rsid w:val="00F22EDA"/>
    <w:rsid w:val="00F368C7"/>
    <w:rsid w:val="00F41019"/>
    <w:rsid w:val="00F52D96"/>
    <w:rsid w:val="00F674E2"/>
    <w:rsid w:val="00F863EE"/>
    <w:rsid w:val="00FB17A3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A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B1F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3B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8E"/>
  </w:style>
  <w:style w:type="paragraph" w:styleId="Footer">
    <w:name w:val="footer"/>
    <w:basedOn w:val="Normal"/>
    <w:link w:val="FooterChar"/>
    <w:uiPriority w:val="99"/>
    <w:unhideWhenUsed/>
    <w:rsid w:val="003B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8E"/>
  </w:style>
  <w:style w:type="paragraph" w:styleId="NoSpacing">
    <w:name w:val="No Spacing"/>
    <w:uiPriority w:val="1"/>
    <w:qFormat/>
    <w:rsid w:val="00CF44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5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A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18"/>
    <w:rPr>
      <w:rFonts w:ascii="Segoe UI" w:hAnsi="Segoe UI" w:cs="Segoe UI"/>
      <w:sz w:val="18"/>
      <w:szCs w:val="18"/>
    </w:rPr>
  </w:style>
  <w:style w:type="numbering" w:customStyle="1" w:styleId="ImportedStyle4">
    <w:name w:val="Imported Style 4"/>
    <w:rsid w:val="00B21A04"/>
    <w:pPr>
      <w:numPr>
        <w:numId w:val="27"/>
      </w:numPr>
    </w:pPr>
  </w:style>
  <w:style w:type="paragraph" w:styleId="Revision">
    <w:name w:val="Revision"/>
    <w:hidden/>
    <w:uiPriority w:val="99"/>
    <w:semiHidden/>
    <w:rsid w:val="00F52D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D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D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B1F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3B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8E"/>
  </w:style>
  <w:style w:type="paragraph" w:styleId="Footer">
    <w:name w:val="footer"/>
    <w:basedOn w:val="Normal"/>
    <w:link w:val="FooterChar"/>
    <w:uiPriority w:val="99"/>
    <w:unhideWhenUsed/>
    <w:rsid w:val="003B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8E"/>
  </w:style>
  <w:style w:type="paragraph" w:styleId="NoSpacing">
    <w:name w:val="No Spacing"/>
    <w:uiPriority w:val="1"/>
    <w:qFormat/>
    <w:rsid w:val="00CF44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5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A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18"/>
    <w:rPr>
      <w:rFonts w:ascii="Segoe UI" w:hAnsi="Segoe UI" w:cs="Segoe UI"/>
      <w:sz w:val="18"/>
      <w:szCs w:val="18"/>
    </w:rPr>
  </w:style>
  <w:style w:type="numbering" w:customStyle="1" w:styleId="ImportedStyle4">
    <w:name w:val="Imported Style 4"/>
    <w:rsid w:val="00B21A04"/>
    <w:pPr>
      <w:numPr>
        <w:numId w:val="27"/>
      </w:numPr>
    </w:pPr>
  </w:style>
  <w:style w:type="paragraph" w:styleId="Revision">
    <w:name w:val="Revision"/>
    <w:hidden/>
    <w:uiPriority w:val="99"/>
    <w:semiHidden/>
    <w:rsid w:val="00F52D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D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295B-714B-4D4A-9392-72B646C6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Viktorija.G</dc:creator>
  <cp:lastModifiedBy>Anželika Vežienė</cp:lastModifiedBy>
  <cp:revision>2</cp:revision>
  <dcterms:created xsi:type="dcterms:W3CDTF">2021-06-08T06:02:00Z</dcterms:created>
  <dcterms:modified xsi:type="dcterms:W3CDTF">2021-06-08T06:02:00Z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1732851</vt:lpwstr>
  </property>
  <property fmtid="{D5CDD505-2E9C-101B-9397-08002B2CF9AE}" pid="7" name="DISTaskPaneUrl">
    <vt:lpwstr>http://edvs.epaslaugos.lt/cs/idcplg?ClientControlled=DocMan&amp;coreContentOnly=1&amp;WebdavRequest=1&amp;IdcService=DOC_INFO&amp;dID=808356</vt:lpwstr>
  </property>
  <property fmtid="{D5CDD505-2E9C-101B-9397-08002B2CF9AE}" pid="8" name="DISC_AdditionalMakers">
    <vt:lpwstr> </vt:lpwstr>
  </property>
  <property fmtid="{D5CDD505-2E9C-101B-9397-08002B2CF9AE}" pid="9" name="DISC_AdditionalTutors">
    <vt:lpwstr> </vt:lpwstr>
  </property>
  <property fmtid="{D5CDD505-2E9C-101B-9397-08002B2CF9AE}" pid="10" name="DISC_SignersGroup">
    <vt:lpwstr> </vt:lpwstr>
  </property>
  <property fmtid="{D5CDD505-2E9C-101B-9397-08002B2CF9AE}" pid="11" name="DISC_OrgApprovers">
    <vt:lpwstr> </vt:lpwstr>
  </property>
  <property fmtid="{D5CDD505-2E9C-101B-9397-08002B2CF9AE}" pid="12" name="DISC_Signer">
    <vt:lpwstr> </vt:lpwstr>
  </property>
  <property fmtid="{D5CDD505-2E9C-101B-9397-08002B2CF9AE}" pid="13" name="DISC_MainMakerPhone">
    <vt:lpwstr> </vt:lpwstr>
  </property>
  <property fmtid="{D5CDD505-2E9C-101B-9397-08002B2CF9AE}" pid="14" name="DISC_AdditionalApproversMail">
    <vt:lpwstr> </vt:lpwstr>
  </property>
  <property fmtid="{D5CDD505-2E9C-101B-9397-08002B2CF9AE}" pid="15" name="DISidcName">
    <vt:lpwstr>edvsast1viisplocal16200</vt:lpwstr>
  </property>
  <property fmtid="{D5CDD505-2E9C-101B-9397-08002B2CF9AE}" pid="16" name="DISProperties">
    <vt:lpwstr>DISC_AdditionalMakersMail,DISC_Consignor,DIScgiUrl,DISC_MainMakerMail,DISdDocName,DISTaskPaneUrl,DISC_AdditionalMakers,DISC_AdditionalTutors,DISC_SignersGroup,DISC_OrgApprovers,DISC_Signer,DISC_MainMakerPhone,DISC_AdditionalApproversMail,DISidcName,DISC_A</vt:lpwstr>
  </property>
  <property fmtid="{D5CDD505-2E9C-101B-9397-08002B2CF9AE}" pid="17" name="DISC_AdditionalMakersPhone">
    <vt:lpwstr> </vt:lpwstr>
  </property>
  <property fmtid="{D5CDD505-2E9C-101B-9397-08002B2CF9AE}" pid="18" name="DISdUser">
    <vt:lpwstr>paveldosaug_ved</vt:lpwstr>
  </property>
  <property fmtid="{D5CDD505-2E9C-101B-9397-08002B2CF9AE}" pid="19" name="DISC_AdditionalApprovers">
    <vt:lpwstr> </vt:lpwstr>
  </property>
  <property fmtid="{D5CDD505-2E9C-101B-9397-08002B2CF9AE}" pid="20" name="DISdID">
    <vt:lpwstr>808356</vt:lpwstr>
  </property>
  <property fmtid="{D5CDD505-2E9C-101B-9397-08002B2CF9AE}" pid="21" name="DISC_MainMaker">
    <vt:lpwstr> </vt:lpwstr>
  </property>
  <property fmtid="{D5CDD505-2E9C-101B-9397-08002B2CF9AE}" pid="22" name="DISC_TutorPhone">
    <vt:lpwstr> </vt:lpwstr>
  </property>
  <property fmtid="{D5CDD505-2E9C-101B-9397-08002B2CF9AE}" pid="23" name="DISC_AdditionalApproversPhone">
    <vt:lpwstr> </vt:lpwstr>
  </property>
  <property fmtid="{D5CDD505-2E9C-101B-9397-08002B2CF9AE}" pid="24" name="DISC_AdditionalTutorsMail">
    <vt:lpwstr> </vt:lpwstr>
  </property>
  <property fmtid="{D5CDD505-2E9C-101B-9397-08002B2CF9AE}" pid="25" name="DISC_AdditionalTutorsPhone">
    <vt:lpwstr> </vt:lpwstr>
  </property>
  <property fmtid="{D5CDD505-2E9C-101B-9397-08002B2CF9AE}" pid="26" name="DISC_Tutor">
    <vt:lpwstr> </vt:lpwstr>
  </property>
  <property fmtid="{D5CDD505-2E9C-101B-9397-08002B2CF9AE}" pid="27" name="DISC_TutorMail">
    <vt:lpwstr> </vt:lpwstr>
  </property>
  <property fmtid="{D5CDD505-2E9C-101B-9397-08002B2CF9AE}" pid="28" name="DISC_Consignee">
    <vt:lpwstr> </vt:lpwstr>
  </property>
</Properties>
</file>