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53A4D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25D64274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231C65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663F0ECB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1624C9">
        <w:t>sausio 2</w:t>
      </w:r>
      <w:r w:rsidR="005D1A8D">
        <w:t>9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2F28CD">
        <w:t>1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bookmarkEnd w:id="0"/>
    <w:p w14:paraId="5DC2EEED" w14:textId="44033DFE" w:rsidR="00FC1867" w:rsidRDefault="00FC1867" w:rsidP="00353A4D">
      <w:pPr>
        <w:spacing w:after="0" w:line="360" w:lineRule="auto"/>
        <w:jc w:val="both"/>
      </w:pPr>
    </w:p>
    <w:p w14:paraId="5C8632BE" w14:textId="4B6E01BB" w:rsidR="00D93BC2" w:rsidRDefault="009C01B6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t>1</w:t>
      </w:r>
      <w:r w:rsidR="001C654B">
        <w:t xml:space="preserve">. </w:t>
      </w:r>
      <w:r w:rsidR="00FA2F94" w:rsidRPr="007A4B4C">
        <w:rPr>
          <w:b/>
          <w:bCs/>
        </w:rPr>
        <w:t>SVARSTYTA</w:t>
      </w:r>
      <w:r w:rsidR="00FA2F94" w:rsidRPr="008F2F84">
        <w:t>.</w:t>
      </w:r>
      <w:r w:rsidR="00FA2F94">
        <w:t xml:space="preserve"> </w:t>
      </w:r>
      <w:bookmarkStart w:id="1" w:name="_Hlk55999743"/>
      <w:r w:rsidR="00FC1867" w:rsidRPr="00FC1867">
        <w:rPr>
          <w:bCs/>
        </w:rPr>
        <w:t>UNESCO Pasaulio kultūros ir gamtos paveldo apsaugos konvencijos nuostatų įgyvendinim</w:t>
      </w:r>
      <w:r w:rsidR="00FC1867">
        <w:rPr>
          <w:bCs/>
        </w:rPr>
        <w:t>as</w:t>
      </w:r>
      <w:r w:rsidR="00FC1867" w:rsidRPr="00FC1867">
        <w:rPr>
          <w:bCs/>
        </w:rPr>
        <w:t xml:space="preserve"> Lietuvos nacionalinėje teisėje</w:t>
      </w:r>
      <w:r w:rsidR="00FC1867">
        <w:rPr>
          <w:bCs/>
        </w:rPr>
        <w:t>.</w:t>
      </w:r>
    </w:p>
    <w:p w14:paraId="196275F2" w14:textId="2C036B94" w:rsidR="0099518E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Balsavimas dėl Paveldo komisijos rašto „D</w:t>
      </w:r>
      <w:r w:rsidRPr="0099518E">
        <w:rPr>
          <w:bCs/>
        </w:rPr>
        <w:t xml:space="preserve">ėl pasiūlymų, kaip įgyvendinti </w:t>
      </w:r>
      <w:r>
        <w:rPr>
          <w:bCs/>
        </w:rPr>
        <w:t>UNESCO</w:t>
      </w:r>
      <w:r w:rsidRPr="0099518E">
        <w:rPr>
          <w:bCs/>
        </w:rPr>
        <w:t xml:space="preserve"> pasaulio kultūros ir gamtos paveldo apsaugos konvencijos nuostatas </w:t>
      </w:r>
      <w:r>
        <w:rPr>
          <w:bCs/>
        </w:rPr>
        <w:t>L</w:t>
      </w:r>
      <w:r w:rsidRPr="0099518E">
        <w:rPr>
          <w:bCs/>
        </w:rPr>
        <w:t>ietuvos nacionalinėje teisėje</w:t>
      </w:r>
      <w:r>
        <w:rPr>
          <w:bCs/>
        </w:rPr>
        <w:t xml:space="preserve">“ </w:t>
      </w:r>
      <w:r w:rsidRPr="0099518E">
        <w:rPr>
          <w:bCs/>
        </w:rPr>
        <w:t>Lietuvos Respublikos Prezidento kanceliarijai</w:t>
      </w:r>
      <w:r>
        <w:rPr>
          <w:bCs/>
        </w:rPr>
        <w:t xml:space="preserve"> projekto su pastabomis: </w:t>
      </w:r>
    </w:p>
    <w:p w14:paraId="1FD4A4C8" w14:textId="40999755" w:rsidR="0099518E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Už – 9</w:t>
      </w:r>
    </w:p>
    <w:p w14:paraId="25D00AAE" w14:textId="435FAB0F" w:rsidR="0099518E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Prieš – nėra </w:t>
      </w:r>
    </w:p>
    <w:p w14:paraId="1FC255E8" w14:textId="497842A0" w:rsidR="0099518E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Susilaikė – 1 </w:t>
      </w:r>
    </w:p>
    <w:p w14:paraId="1ABCE500" w14:textId="3A619D88" w:rsidR="0099518E" w:rsidRPr="00DA7CA9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 w:rsidRPr="0099518E">
        <w:rPr>
          <w:b/>
        </w:rPr>
        <w:t xml:space="preserve">NUTARTA. </w:t>
      </w:r>
      <w:r w:rsidRPr="0099518E">
        <w:rPr>
          <w:bCs/>
        </w:rPr>
        <w:t xml:space="preserve">Pritarti </w:t>
      </w:r>
      <w:r>
        <w:rPr>
          <w:bCs/>
        </w:rPr>
        <w:t>Paveldo komisijos rašto „D</w:t>
      </w:r>
      <w:r w:rsidRPr="0099518E">
        <w:rPr>
          <w:bCs/>
        </w:rPr>
        <w:t xml:space="preserve">ėl pasiūlymų, kaip įgyvendinti </w:t>
      </w:r>
      <w:r>
        <w:rPr>
          <w:bCs/>
        </w:rPr>
        <w:t>UNESCO</w:t>
      </w:r>
      <w:r w:rsidRPr="0099518E">
        <w:rPr>
          <w:bCs/>
        </w:rPr>
        <w:t xml:space="preserve"> pasaulio kultūros ir gamtos paveldo apsaugos konvencijos nuostatas </w:t>
      </w:r>
      <w:r>
        <w:rPr>
          <w:bCs/>
        </w:rPr>
        <w:t>L</w:t>
      </w:r>
      <w:r w:rsidRPr="0099518E">
        <w:rPr>
          <w:bCs/>
        </w:rPr>
        <w:t>ietuvos nacionalinėje teisėje</w:t>
      </w:r>
      <w:r>
        <w:rPr>
          <w:bCs/>
        </w:rPr>
        <w:t xml:space="preserve">“ </w:t>
      </w:r>
      <w:r w:rsidRPr="0099518E">
        <w:rPr>
          <w:bCs/>
        </w:rPr>
        <w:t>Lietuvos Respublikos Prezidento kanceliarijai</w:t>
      </w:r>
      <w:r>
        <w:rPr>
          <w:bCs/>
        </w:rPr>
        <w:t xml:space="preserve"> projektui su pastabomis </w:t>
      </w:r>
      <w:r w:rsidR="00046548">
        <w:rPr>
          <w:bCs/>
        </w:rPr>
        <w:t>(2.1. punkto</w:t>
      </w:r>
      <w:r w:rsidR="00046548" w:rsidRPr="00DC75AB">
        <w:rPr>
          <w:bCs/>
        </w:rPr>
        <w:t xml:space="preserve"> formuluotę „Lietuvoje šis poveikio paveldui vertinimas neatliekamas,</w:t>
      </w:r>
      <w:r w:rsidR="00046548">
        <w:rPr>
          <w:bCs/>
        </w:rPr>
        <w:t xml:space="preserve"> </w:t>
      </w:r>
      <w:r w:rsidR="00046548" w:rsidRPr="00DC75AB">
        <w:rPr>
          <w:bCs/>
        </w:rPr>
        <w:t>koreguoti</w:t>
      </w:r>
      <w:r w:rsidR="00046548">
        <w:rPr>
          <w:bCs/>
        </w:rPr>
        <w:t xml:space="preserve"> </w:t>
      </w:r>
      <w:r w:rsidR="00046548" w:rsidRPr="00DC75AB">
        <w:rPr>
          <w:bCs/>
        </w:rPr>
        <w:t>į „Lietuvoje šis poveikio paveldui vertinimas iki šiol neįteisintas</w:t>
      </w:r>
      <w:r w:rsidR="00046548">
        <w:rPr>
          <w:bCs/>
        </w:rPr>
        <w:t xml:space="preserve">“). </w:t>
      </w:r>
    </w:p>
    <w:p w14:paraId="205E461B" w14:textId="77777777" w:rsidR="0099518E" w:rsidRDefault="0099518E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</w:p>
    <w:p w14:paraId="56E506DE" w14:textId="56452F36" w:rsidR="00D93BC2" w:rsidRDefault="00D93BC2" w:rsidP="00353A4D">
      <w:pPr>
        <w:pStyle w:val="ListParagraph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 xml:space="preserve">2. </w:t>
      </w:r>
      <w:r w:rsidRPr="00EA0AA8">
        <w:rPr>
          <w:b/>
        </w:rPr>
        <w:t>SVARSTYTA.</w:t>
      </w:r>
      <w:r>
        <w:rPr>
          <w:bCs/>
        </w:rPr>
        <w:t xml:space="preserve"> Paveldo komisijos pozicij</w:t>
      </w:r>
      <w:r w:rsidR="00216546">
        <w:rPr>
          <w:bCs/>
        </w:rPr>
        <w:t>a</w:t>
      </w:r>
      <w:r>
        <w:rPr>
          <w:bCs/>
        </w:rPr>
        <w:t xml:space="preserve"> dėl Lietuvos Respublikos Vyriausybės 1992-04-07 nutarimu Nr. 256 patvirtintų sąrašų „Neprivatizuotinos buvusių dvarų sodybos – istorijos ir kultūros paminklai“, „Neprivatizuotinos buvusių dvarų sodybų – istorijos ir kultūros paminklų teritorijos“ keitimo.</w:t>
      </w:r>
      <w:r w:rsidR="00216546">
        <w:rPr>
          <w:bCs/>
        </w:rPr>
        <w:t xml:space="preserve"> </w:t>
      </w:r>
    </w:p>
    <w:p w14:paraId="515828B6" w14:textId="5963EC7C" w:rsidR="00EA0AA8" w:rsidRPr="004541C2" w:rsidRDefault="00216546" w:rsidP="00353A4D">
      <w:pPr>
        <w:shd w:val="clear" w:color="auto" w:fill="FFFFFF"/>
        <w:spacing w:after="0" w:line="360" w:lineRule="auto"/>
        <w:ind w:firstLine="709"/>
        <w:jc w:val="both"/>
        <w:rPr>
          <w:b/>
          <w:bCs/>
          <w:shd w:val="clear" w:color="auto" w:fill="FFFFFF"/>
          <w:lang w:eastAsia="zh-CN" w:bidi="ar"/>
        </w:rPr>
      </w:pPr>
      <w:r w:rsidRPr="00216546">
        <w:rPr>
          <w:b/>
        </w:rPr>
        <w:t>NUTARTA</w:t>
      </w:r>
      <w:r>
        <w:rPr>
          <w:b/>
        </w:rPr>
        <w:t xml:space="preserve">. </w:t>
      </w:r>
      <w:r w:rsidRPr="00216546">
        <w:rPr>
          <w:bCs/>
        </w:rPr>
        <w:t>Bendru sutarimu nutarta</w:t>
      </w:r>
      <w:r w:rsidR="00A62083">
        <w:rPr>
          <w:bCs/>
        </w:rPr>
        <w:t xml:space="preserve"> pritarti</w:t>
      </w:r>
      <w:r w:rsidRPr="00216546">
        <w:rPr>
          <w:bCs/>
        </w:rPr>
        <w:t xml:space="preserve"> Paveldo komisijos rašto „Dėl </w:t>
      </w:r>
      <w:r w:rsidRPr="00216546">
        <w:rPr>
          <w:shd w:val="clear" w:color="auto" w:fill="FFFFFF"/>
          <w:lang w:eastAsia="zh-CN" w:bidi="ar"/>
        </w:rPr>
        <w:t>neprivatizuotinų dvarų sąrašo pakeitimo</w:t>
      </w:r>
      <w:r>
        <w:rPr>
          <w:shd w:val="clear" w:color="auto" w:fill="FFFFFF"/>
          <w:lang w:eastAsia="zh-CN" w:bidi="ar"/>
        </w:rPr>
        <w:t>“</w:t>
      </w:r>
      <w:r w:rsidR="00A62083">
        <w:rPr>
          <w:shd w:val="clear" w:color="auto" w:fill="FFFFFF"/>
          <w:lang w:eastAsia="zh-CN" w:bidi="ar"/>
        </w:rPr>
        <w:t xml:space="preserve"> Kultūros ministerijai</w:t>
      </w:r>
      <w:r>
        <w:rPr>
          <w:shd w:val="clear" w:color="auto" w:fill="FFFFFF"/>
          <w:lang w:eastAsia="zh-CN" w:bidi="ar"/>
        </w:rPr>
        <w:t xml:space="preserve"> </w:t>
      </w:r>
      <w:r w:rsidR="00A62083">
        <w:rPr>
          <w:shd w:val="clear" w:color="auto" w:fill="FFFFFF"/>
          <w:lang w:eastAsia="zh-CN" w:bidi="ar"/>
        </w:rPr>
        <w:t>projekt</w:t>
      </w:r>
      <w:r w:rsidR="004541C2">
        <w:rPr>
          <w:shd w:val="clear" w:color="auto" w:fill="FFFFFF"/>
          <w:lang w:eastAsia="zh-CN" w:bidi="ar"/>
        </w:rPr>
        <w:t>o koncepcijai,</w:t>
      </w:r>
      <w:r w:rsidR="004541C2" w:rsidRPr="004541C2">
        <w:rPr>
          <w:bCs/>
        </w:rPr>
        <w:t xml:space="preserve"> </w:t>
      </w:r>
      <w:r w:rsidR="004541C2">
        <w:rPr>
          <w:bCs/>
        </w:rPr>
        <w:t xml:space="preserve">redaguoti </w:t>
      </w:r>
      <w:r w:rsidR="004541C2" w:rsidRPr="00216546">
        <w:rPr>
          <w:bCs/>
        </w:rPr>
        <w:t xml:space="preserve">pagal </w:t>
      </w:r>
      <w:r w:rsidR="004541C2">
        <w:rPr>
          <w:bCs/>
        </w:rPr>
        <w:t xml:space="preserve">posėdžio metu išsakytas </w:t>
      </w:r>
      <w:r w:rsidR="004541C2" w:rsidRPr="00216546">
        <w:rPr>
          <w:bCs/>
        </w:rPr>
        <w:t xml:space="preserve">pastabas </w:t>
      </w:r>
      <w:r w:rsidR="00A62083">
        <w:rPr>
          <w:shd w:val="clear" w:color="auto" w:fill="FFFFFF"/>
          <w:lang w:eastAsia="zh-CN" w:bidi="ar"/>
        </w:rPr>
        <w:t>ir teikti darbo grup</w:t>
      </w:r>
      <w:r w:rsidR="002506E6">
        <w:rPr>
          <w:shd w:val="clear" w:color="auto" w:fill="FFFFFF"/>
          <w:lang w:eastAsia="zh-CN" w:bidi="ar"/>
        </w:rPr>
        <w:t xml:space="preserve">ės peržiūrai. </w:t>
      </w:r>
      <w:r w:rsidR="004541C2">
        <w:rPr>
          <w:shd w:val="clear" w:color="auto" w:fill="FFFFFF"/>
          <w:lang w:eastAsia="zh-CN" w:bidi="ar"/>
        </w:rPr>
        <w:t xml:space="preserve"> </w:t>
      </w:r>
    </w:p>
    <w:p w14:paraId="3AB6F341" w14:textId="77777777" w:rsidR="00353A4D" w:rsidRDefault="00353A4D" w:rsidP="00353A4D">
      <w:pPr>
        <w:pStyle w:val="ListParagraph"/>
        <w:spacing w:after="0" w:line="360" w:lineRule="auto"/>
        <w:ind w:left="0" w:firstLine="709"/>
        <w:jc w:val="both"/>
        <w:rPr>
          <w:bCs/>
          <w:i/>
          <w:iCs/>
        </w:rPr>
      </w:pPr>
    </w:p>
    <w:p w14:paraId="6E8EBCAD" w14:textId="37310103" w:rsidR="00BA655E" w:rsidRDefault="00BA655E" w:rsidP="00353A4D">
      <w:pPr>
        <w:pStyle w:val="ListParagraph"/>
        <w:spacing w:after="0" w:line="360" w:lineRule="auto"/>
        <w:ind w:left="0" w:firstLine="709"/>
        <w:jc w:val="both"/>
      </w:pPr>
      <w:r w:rsidRPr="00BA655E">
        <w:rPr>
          <w:bCs/>
        </w:rPr>
        <w:t>3.</w:t>
      </w:r>
      <w:r>
        <w:rPr>
          <w:b/>
        </w:rPr>
        <w:t xml:space="preserve"> </w:t>
      </w:r>
      <w:r w:rsidR="00EA0AA8">
        <w:rPr>
          <w:b/>
        </w:rPr>
        <w:t>SVARSTYTA.</w:t>
      </w:r>
      <w:r>
        <w:rPr>
          <w:b/>
        </w:rPr>
        <w:t xml:space="preserve"> </w:t>
      </w:r>
      <w:r>
        <w:rPr>
          <w:bCs/>
        </w:rPr>
        <w:t>S</w:t>
      </w:r>
      <w:r w:rsidR="00EA0AA8" w:rsidRPr="002859F9">
        <w:rPr>
          <w:bCs/>
        </w:rPr>
        <w:t>iūlymų teikim</w:t>
      </w:r>
      <w:r>
        <w:rPr>
          <w:bCs/>
        </w:rPr>
        <w:t>as</w:t>
      </w:r>
      <w:r w:rsidR="00EA0AA8" w:rsidRPr="002859F9">
        <w:rPr>
          <w:bCs/>
        </w:rPr>
        <w:t xml:space="preserve"> </w:t>
      </w:r>
      <w:r w:rsidR="00EA0AA8" w:rsidRPr="002859F9">
        <w:t>Lietuvos</w:t>
      </w:r>
      <w:r w:rsidR="00EA0AA8" w:rsidRPr="00931CE7">
        <w:t xml:space="preserve"> Respublikos </w:t>
      </w:r>
      <w:r w:rsidR="00EA0AA8" w:rsidRPr="00931CE7">
        <w:rPr>
          <w:bCs/>
        </w:rPr>
        <w:t>specialiųjų žemės naudojimo sąlygų įstatymo Nr. XIII-2166 60 straip</w:t>
      </w:r>
      <w:r w:rsidR="00EA0AA8">
        <w:rPr>
          <w:bCs/>
        </w:rPr>
        <w:t>snio pakeitimo įstatymo projektui</w:t>
      </w:r>
      <w:r w:rsidR="00EA0AA8" w:rsidRPr="00931CE7">
        <w:t xml:space="preserve"> Nr. XIIIP-5324</w:t>
      </w:r>
    </w:p>
    <w:p w14:paraId="0EB85BAE" w14:textId="1EF76BFE" w:rsidR="004541C2" w:rsidRDefault="004541C2" w:rsidP="00353A4D">
      <w:pPr>
        <w:pStyle w:val="ListParagraph"/>
        <w:spacing w:after="0" w:line="360" w:lineRule="auto"/>
        <w:ind w:left="0" w:firstLine="709"/>
        <w:jc w:val="both"/>
      </w:pPr>
      <w:r>
        <w:lastRenderedPageBreak/>
        <w:t xml:space="preserve">Paveldo komisijos balsavimui teikiami trys alternatyvūs siūlymai </w:t>
      </w:r>
      <w:r w:rsidRPr="002859F9">
        <w:t>Lietuvos</w:t>
      </w:r>
      <w:r w:rsidRPr="00931CE7">
        <w:t xml:space="preserve"> Respublikos </w:t>
      </w:r>
      <w:r w:rsidRPr="00931CE7">
        <w:rPr>
          <w:bCs/>
        </w:rPr>
        <w:t>specialiųjų žemės naudojimo sąlygų įstatymo Nr. XIII-2166 60 straip</w:t>
      </w:r>
      <w:r>
        <w:rPr>
          <w:bCs/>
        </w:rPr>
        <w:t>snio pakeitimo įstatymo projektui</w:t>
      </w:r>
      <w:r w:rsidRPr="00931CE7">
        <w:t xml:space="preserve"> Nr. XIIIP-5324</w:t>
      </w:r>
      <w:r>
        <w:t>:</w:t>
      </w:r>
    </w:p>
    <w:p w14:paraId="59BE94FB" w14:textId="77777777" w:rsidR="00EB3434" w:rsidRDefault="004541C2" w:rsidP="00353A4D">
      <w:pPr>
        <w:pStyle w:val="ListParagraph"/>
        <w:spacing w:after="0" w:line="360" w:lineRule="auto"/>
        <w:ind w:left="0" w:firstLine="709"/>
        <w:jc w:val="both"/>
      </w:pPr>
      <w:r>
        <w:t>Variantas A</w:t>
      </w:r>
      <w:r w:rsidR="00EB3434">
        <w:t xml:space="preserve"> (suformuluota Paveldo komisijos darbo grupėje)</w:t>
      </w:r>
      <w:r>
        <w:t xml:space="preserve">: </w:t>
      </w:r>
    </w:p>
    <w:p w14:paraId="22AE5A2D" w14:textId="2B864981" w:rsidR="00EB3434" w:rsidRPr="00EB3434" w:rsidRDefault="00EB3434" w:rsidP="00353A4D">
      <w:pPr>
        <w:pStyle w:val="ListParagraph"/>
        <w:spacing w:after="0" w:line="360" w:lineRule="auto"/>
        <w:ind w:left="0" w:firstLine="709"/>
        <w:jc w:val="both"/>
      </w:pPr>
      <w:r w:rsidRPr="00EB3434">
        <w:rPr>
          <w:b/>
          <w:bCs/>
          <w:color w:val="000000"/>
        </w:rPr>
        <w:t>1 straipsnis. 60 straipsnio pakeitimas</w:t>
      </w:r>
      <w:bookmarkStart w:id="2" w:name="part_333c24f125974ed6b790977125d5e6fe"/>
      <w:bookmarkEnd w:id="2"/>
    </w:p>
    <w:p w14:paraId="18297A6E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color w:val="000000"/>
        </w:rPr>
      </w:pPr>
      <w:r w:rsidRPr="00815524">
        <w:rPr>
          <w:color w:val="000000"/>
        </w:rPr>
        <w:t>Papildyti 60 straipsnį 7 dalimi:</w:t>
      </w:r>
    </w:p>
    <w:p w14:paraId="27C43556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color w:val="000000"/>
        </w:rPr>
      </w:pPr>
      <w:r w:rsidRPr="00815524">
        <w:rPr>
          <w:color w:val="000000"/>
        </w:rPr>
        <w:t>7. Nacionalinio reikšmingumo lygmens kultūros paveldo objektų teritorijose draudžiama:</w:t>
      </w:r>
    </w:p>
    <w:p w14:paraId="61A76BB4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color w:val="000000"/>
        </w:rPr>
      </w:pPr>
      <w:r w:rsidRPr="00815524">
        <w:rPr>
          <w:color w:val="000000"/>
        </w:rPr>
        <w:t>1) statyti naujus statinius, nesusijusius su kultūros paveldo objektų apsauga, kaip tai nustatyta NKPAĮ 4 straipsnio 1 dalyje;</w:t>
      </w:r>
    </w:p>
    <w:p w14:paraId="62DC2612" w14:textId="00C00C09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color w:val="000000"/>
        </w:rPr>
      </w:pPr>
      <w:r w:rsidRPr="00815524">
        <w:t xml:space="preserve">2) </w:t>
      </w:r>
      <w:r w:rsidRPr="00815524">
        <w:rPr>
          <w:color w:val="000000"/>
        </w:rPr>
        <w:t xml:space="preserve">keisti kultūros paveldo objekto teritorijos ribas, išskyrus tyrimų metu naujai nustačius kultūros paveldo objekto </w:t>
      </w:r>
      <w:r w:rsidRPr="00815524">
        <w:t xml:space="preserve">reikšmingumą lemiančių vertingųjų savybių </w:t>
      </w:r>
      <w:r w:rsidRPr="00815524">
        <w:rPr>
          <w:color w:val="000000"/>
        </w:rPr>
        <w:t>istorinę raidą patvirtinančius faktus“</w:t>
      </w:r>
      <w:bookmarkStart w:id="3" w:name="part_89fae18d984248cca9072f1196725981"/>
      <w:bookmarkEnd w:id="3"/>
    </w:p>
    <w:p w14:paraId="586EEB0E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</w:pPr>
      <w:r w:rsidRPr="00A70AEA">
        <w:rPr>
          <w:color w:val="000000"/>
        </w:rPr>
        <w:t>Variantas B</w:t>
      </w:r>
      <w:r>
        <w:rPr>
          <w:color w:val="000000"/>
        </w:rPr>
        <w:t xml:space="preserve"> </w:t>
      </w:r>
      <w:r>
        <w:t>(suformuluota Paveldo komisijos darbo grupėje):</w:t>
      </w:r>
    </w:p>
    <w:p w14:paraId="54FFBC7A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 straipsnis. 60 straipsnio pakeitimas</w:t>
      </w:r>
    </w:p>
    <w:p w14:paraId="0938ECC0" w14:textId="77777777" w:rsidR="00EB3434" w:rsidRDefault="00EB3434" w:rsidP="00353A4D">
      <w:pPr>
        <w:pStyle w:val="ListParagraph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Papildyti 60 straipsnį 7 dalimi:</w:t>
      </w:r>
    </w:p>
    <w:p w14:paraId="404B8315" w14:textId="3A720CEF" w:rsidR="00EB3434" w:rsidRPr="00353A4D" w:rsidRDefault="00EB3434" w:rsidP="00353A4D">
      <w:pPr>
        <w:pStyle w:val="ListParagraph"/>
        <w:spacing w:after="0" w:line="360" w:lineRule="auto"/>
        <w:ind w:left="0" w:firstLine="709"/>
        <w:jc w:val="both"/>
      </w:pPr>
      <w:r>
        <w:rPr>
          <w:color w:val="000000"/>
        </w:rPr>
        <w:t xml:space="preserve">7. Nacionalinio reikšmingumo lygmens kultūros paveldo objektų teritorijose draudžiama statyti </w:t>
      </w:r>
      <w:r w:rsidRPr="00815524">
        <w:rPr>
          <w:color w:val="000000"/>
        </w:rPr>
        <w:t xml:space="preserve">naujus </w:t>
      </w:r>
      <w:r>
        <w:rPr>
          <w:color w:val="000000"/>
        </w:rPr>
        <w:t xml:space="preserve">statinius, nesusijusius su kultūros paveldo objektų </w:t>
      </w:r>
      <w:r w:rsidRPr="00815524">
        <w:rPr>
          <w:color w:val="000000"/>
        </w:rPr>
        <w:t>apsauga, kaip tai nustatyta NKPAĮ 4 straipsnio 1 dalyje.</w:t>
      </w:r>
    </w:p>
    <w:p w14:paraId="46C696E8" w14:textId="40F2E85C" w:rsidR="00EB3434" w:rsidRDefault="00EB3434" w:rsidP="00353A4D">
      <w:pPr>
        <w:spacing w:after="0" w:line="360" w:lineRule="auto"/>
        <w:ind w:right="-1"/>
        <w:jc w:val="both"/>
        <w:rPr>
          <w:color w:val="000000"/>
        </w:rPr>
      </w:pPr>
      <w:r>
        <w:rPr>
          <w:color w:val="000000"/>
        </w:rPr>
        <w:tab/>
        <w:t>Variantas C (L</w:t>
      </w:r>
      <w:r w:rsidR="00353A4D">
        <w:rPr>
          <w:color w:val="000000"/>
        </w:rPr>
        <w:t xml:space="preserve">ietuvos </w:t>
      </w:r>
      <w:r>
        <w:rPr>
          <w:color w:val="000000"/>
        </w:rPr>
        <w:t>R</w:t>
      </w:r>
      <w:r w:rsidR="00353A4D">
        <w:rPr>
          <w:color w:val="000000"/>
        </w:rPr>
        <w:t>espublikos</w:t>
      </w:r>
      <w:r>
        <w:rPr>
          <w:color w:val="000000"/>
        </w:rPr>
        <w:t xml:space="preserve"> Seimo </w:t>
      </w:r>
      <w:r w:rsidR="006C3383">
        <w:rPr>
          <w:color w:val="000000"/>
        </w:rPr>
        <w:t>pateiktas projektas</w:t>
      </w:r>
      <w:r>
        <w:rPr>
          <w:color w:val="000000"/>
        </w:rPr>
        <w:t>):</w:t>
      </w:r>
    </w:p>
    <w:p w14:paraId="65875DDA" w14:textId="5375994D" w:rsidR="00EB3434" w:rsidRPr="00476804" w:rsidRDefault="00EB3434" w:rsidP="00353A4D">
      <w:pPr>
        <w:spacing w:after="0" w:line="360" w:lineRule="auto"/>
        <w:ind w:right="-1" w:firstLine="720"/>
        <w:jc w:val="both"/>
        <w:rPr>
          <w:color w:val="000000"/>
        </w:rPr>
      </w:pPr>
      <w:r w:rsidRPr="00476804">
        <w:rPr>
          <w:b/>
          <w:bCs/>
          <w:color w:val="000000"/>
        </w:rPr>
        <w:t>1 straipsnis. 60 straipsnio pakeitimas</w:t>
      </w:r>
    </w:p>
    <w:p w14:paraId="1DC4660E" w14:textId="77777777" w:rsidR="00EB3434" w:rsidRDefault="00EB3434" w:rsidP="00353A4D">
      <w:pPr>
        <w:spacing w:after="0" w:line="360" w:lineRule="auto"/>
        <w:ind w:right="-1" w:firstLine="720"/>
        <w:jc w:val="both"/>
        <w:rPr>
          <w:color w:val="000000"/>
        </w:rPr>
      </w:pPr>
      <w:r w:rsidRPr="00F15FC9">
        <w:rPr>
          <w:color w:val="000000"/>
        </w:rPr>
        <w:t>Papildyti 60 straipsn</w:t>
      </w:r>
      <w:r>
        <w:rPr>
          <w:color w:val="000000"/>
        </w:rPr>
        <w:t>į 7 dalimi</w:t>
      </w:r>
      <w:r w:rsidRPr="00F15FC9">
        <w:rPr>
          <w:color w:val="000000"/>
        </w:rPr>
        <w:t>:</w:t>
      </w:r>
    </w:p>
    <w:p w14:paraId="47DBCEB5" w14:textId="08CF8F98" w:rsidR="00EB3434" w:rsidRDefault="00EB3434" w:rsidP="00353A4D">
      <w:pPr>
        <w:spacing w:after="0" w:line="360" w:lineRule="auto"/>
        <w:ind w:right="-1" w:firstLine="720"/>
        <w:jc w:val="both"/>
        <w:rPr>
          <w:color w:val="000000"/>
        </w:rPr>
      </w:pPr>
      <w:r>
        <w:rPr>
          <w:color w:val="000000"/>
        </w:rPr>
        <w:t>„7. Nacionalinės reikšmės kultūros paveldo objektų, paskelbtų kultūros paminklais, teritorijose draudžiama:</w:t>
      </w:r>
    </w:p>
    <w:p w14:paraId="5695C986" w14:textId="77777777" w:rsidR="00EB3434" w:rsidRPr="00696B5D" w:rsidRDefault="00EB3434" w:rsidP="00353A4D">
      <w:pPr>
        <w:spacing w:after="0" w:line="360" w:lineRule="auto"/>
        <w:ind w:right="-1"/>
        <w:jc w:val="both"/>
        <w:rPr>
          <w:color w:val="000000"/>
        </w:rPr>
      </w:pPr>
      <w:r w:rsidRPr="00696B5D">
        <w:rPr>
          <w:color w:val="000000"/>
        </w:rPr>
        <w:tab/>
        <w:t>1</w:t>
      </w:r>
      <w:r>
        <w:rPr>
          <w:color w:val="000000"/>
        </w:rPr>
        <w:t>) s</w:t>
      </w:r>
      <w:r w:rsidRPr="00696B5D">
        <w:rPr>
          <w:color w:val="000000"/>
        </w:rPr>
        <w:t>tatyti statinius, nesusijusius su kultūros paveldo objektų eksponavimu ar tvarkymu;</w:t>
      </w:r>
    </w:p>
    <w:p w14:paraId="4B60F65E" w14:textId="10FEAB62" w:rsidR="00EB3434" w:rsidRDefault="00EB3434" w:rsidP="00353A4D">
      <w:pPr>
        <w:spacing w:after="0" w:line="360" w:lineRule="auto"/>
        <w:ind w:right="-1"/>
        <w:rPr>
          <w:color w:val="000000"/>
        </w:rPr>
      </w:pPr>
      <w:r w:rsidRPr="00696B5D">
        <w:tab/>
        <w:t>2)</w:t>
      </w:r>
      <w:r>
        <w:t xml:space="preserve"> </w:t>
      </w:r>
      <w:r>
        <w:rPr>
          <w:color w:val="000000"/>
        </w:rPr>
        <w:t xml:space="preserve">keisti kultūros paveldo objekto teritorijos ribas, išskyrus tyrimų metu naujai nustačius kultūros paveldo objekto istorinę raidą patvirtinančius faktus“. </w:t>
      </w:r>
    </w:p>
    <w:p w14:paraId="06AACEE1" w14:textId="61D84212" w:rsidR="00EB3434" w:rsidRPr="00815524" w:rsidRDefault="00EB3434" w:rsidP="00353A4D">
      <w:pPr>
        <w:spacing w:after="0" w:line="360" w:lineRule="auto"/>
        <w:ind w:right="-1"/>
        <w:jc w:val="both"/>
        <w:rPr>
          <w:color w:val="000000"/>
        </w:rPr>
      </w:pPr>
    </w:p>
    <w:p w14:paraId="7CA6B4E2" w14:textId="25686CBD" w:rsidR="004541C2" w:rsidRDefault="00EB3434" w:rsidP="00353A4D">
      <w:pPr>
        <w:pStyle w:val="ListParagraph"/>
        <w:spacing w:after="0" w:line="360" w:lineRule="auto"/>
        <w:ind w:left="0" w:right="-1" w:firstLine="709"/>
        <w:jc w:val="both"/>
      </w:pPr>
      <w:r>
        <w:t>Balsavimas už variantą A – 7</w:t>
      </w:r>
    </w:p>
    <w:p w14:paraId="32204CED" w14:textId="03EA1EAF" w:rsidR="00EB3434" w:rsidRDefault="00EB3434" w:rsidP="00353A4D">
      <w:pPr>
        <w:pStyle w:val="ListParagraph"/>
        <w:spacing w:after="0" w:line="360" w:lineRule="auto"/>
        <w:ind w:left="0" w:right="-1" w:firstLine="709"/>
        <w:jc w:val="both"/>
      </w:pPr>
      <w:r>
        <w:t>Balsavimas už variantą B – 2</w:t>
      </w:r>
    </w:p>
    <w:p w14:paraId="47A7D9F1" w14:textId="34C83899" w:rsidR="00EB3434" w:rsidRDefault="00EB3434" w:rsidP="00353A4D">
      <w:pPr>
        <w:pStyle w:val="ListParagraph"/>
        <w:spacing w:after="0" w:line="360" w:lineRule="auto"/>
        <w:ind w:left="0" w:right="-1" w:firstLine="709"/>
        <w:jc w:val="both"/>
      </w:pPr>
      <w:r>
        <w:t xml:space="preserve">Balsavimas už variantą C – nėra </w:t>
      </w:r>
    </w:p>
    <w:p w14:paraId="428205CA" w14:textId="6234775B" w:rsidR="00EB3434" w:rsidRDefault="00EB3434" w:rsidP="00353A4D">
      <w:pPr>
        <w:pStyle w:val="ListParagraph"/>
        <w:spacing w:after="0" w:line="360" w:lineRule="auto"/>
        <w:ind w:left="0" w:right="-1" w:firstLine="709"/>
        <w:jc w:val="both"/>
      </w:pPr>
      <w:r>
        <w:t xml:space="preserve">Susilaikė – 2 </w:t>
      </w:r>
    </w:p>
    <w:p w14:paraId="053A837B" w14:textId="52DC87AF" w:rsidR="00164FC8" w:rsidRDefault="00EB3434" w:rsidP="00353A4D">
      <w:pPr>
        <w:pStyle w:val="ListParagraph"/>
        <w:spacing w:after="0" w:line="360" w:lineRule="auto"/>
        <w:ind w:left="0" w:firstLine="709"/>
        <w:jc w:val="both"/>
      </w:pPr>
      <w:r w:rsidRPr="00EB3434">
        <w:rPr>
          <w:b/>
          <w:bCs/>
        </w:rPr>
        <w:t xml:space="preserve">NUTARTA. </w:t>
      </w:r>
      <w:r w:rsidR="006C3383" w:rsidRPr="006C3383">
        <w:t xml:space="preserve">Pritarti </w:t>
      </w:r>
      <w:r w:rsidR="006C3383">
        <w:t>variantui A</w:t>
      </w:r>
      <w:r w:rsidR="00164FC8">
        <w:t xml:space="preserve"> ir teikti </w:t>
      </w:r>
      <w:r w:rsidR="00164FC8">
        <w:rPr>
          <w:bCs/>
        </w:rPr>
        <w:t>s</w:t>
      </w:r>
      <w:r w:rsidR="00164FC8" w:rsidRPr="002859F9">
        <w:rPr>
          <w:bCs/>
        </w:rPr>
        <w:t>iūlym</w:t>
      </w:r>
      <w:r w:rsidR="00164FC8">
        <w:rPr>
          <w:bCs/>
        </w:rPr>
        <w:t>us L</w:t>
      </w:r>
      <w:r w:rsidR="00353A4D">
        <w:rPr>
          <w:bCs/>
        </w:rPr>
        <w:t xml:space="preserve">ietuvos </w:t>
      </w:r>
      <w:r w:rsidR="00164FC8">
        <w:rPr>
          <w:bCs/>
        </w:rPr>
        <w:t>R</w:t>
      </w:r>
      <w:r w:rsidR="00353A4D">
        <w:rPr>
          <w:bCs/>
        </w:rPr>
        <w:t>espublikos</w:t>
      </w:r>
      <w:r w:rsidR="00164FC8">
        <w:rPr>
          <w:bCs/>
        </w:rPr>
        <w:t xml:space="preserve"> Seimo Kultūros komitetui dėl</w:t>
      </w:r>
      <w:r w:rsidR="00164FC8" w:rsidRPr="002859F9">
        <w:rPr>
          <w:bCs/>
        </w:rPr>
        <w:t xml:space="preserve"> </w:t>
      </w:r>
      <w:r w:rsidR="00164FC8" w:rsidRPr="002859F9">
        <w:t>Lietuvos</w:t>
      </w:r>
      <w:r w:rsidR="00164FC8" w:rsidRPr="00931CE7">
        <w:t xml:space="preserve"> Respublikos </w:t>
      </w:r>
      <w:r w:rsidR="00164FC8" w:rsidRPr="00931CE7">
        <w:rPr>
          <w:bCs/>
        </w:rPr>
        <w:t>specialiųjų žemės naudojimo sąlygų įstatymo Nr. XIII-2166 60 straip</w:t>
      </w:r>
      <w:r w:rsidR="00164FC8">
        <w:rPr>
          <w:bCs/>
        </w:rPr>
        <w:t>snio pakeitimo įstatymo projekto</w:t>
      </w:r>
      <w:r w:rsidR="00164FC8" w:rsidRPr="00931CE7">
        <w:t xml:space="preserve"> Nr. XIIIP-5324</w:t>
      </w:r>
      <w:r w:rsidR="00164FC8">
        <w:t xml:space="preserve">. </w:t>
      </w:r>
    </w:p>
    <w:p w14:paraId="1710AC8D" w14:textId="75B85E55" w:rsidR="008459E1" w:rsidRPr="00164FC8" w:rsidRDefault="008459E1" w:rsidP="00353A4D">
      <w:pPr>
        <w:spacing w:after="0" w:line="360" w:lineRule="auto"/>
        <w:jc w:val="both"/>
        <w:rPr>
          <w:b/>
          <w:bCs/>
        </w:rPr>
      </w:pPr>
    </w:p>
    <w:p w14:paraId="6B8869C4" w14:textId="6E00941F" w:rsidR="008459E1" w:rsidRDefault="008459E1" w:rsidP="00353A4D">
      <w:pPr>
        <w:pStyle w:val="ListParagraph"/>
        <w:spacing w:after="0" w:line="360" w:lineRule="auto"/>
        <w:ind w:left="0" w:firstLine="709"/>
        <w:jc w:val="both"/>
        <w:rPr>
          <w:rFonts w:ascii="LiberationSerif" w:hAnsi="LiberationSerif"/>
          <w:color w:val="000000"/>
        </w:rPr>
      </w:pPr>
      <w:r w:rsidRPr="008459E1">
        <w:t>4.</w:t>
      </w:r>
      <w:r w:rsidR="00164FC8">
        <w:t xml:space="preserve"> </w:t>
      </w:r>
      <w:r>
        <w:rPr>
          <w:b/>
          <w:bCs/>
        </w:rPr>
        <w:t xml:space="preserve">SVARSTYTA. </w:t>
      </w:r>
      <w:r w:rsidRPr="00FC1867">
        <w:rPr>
          <w:rFonts w:ascii="LiberationSerif" w:hAnsi="LiberationSerif"/>
          <w:color w:val="000000"/>
        </w:rPr>
        <w:t>Paveldo komisijos pozicij</w:t>
      </w:r>
      <w:r w:rsidR="00046548">
        <w:rPr>
          <w:rFonts w:ascii="LiberationSerif" w:hAnsi="LiberationSerif"/>
          <w:color w:val="000000"/>
        </w:rPr>
        <w:t>a</w:t>
      </w:r>
      <w:r w:rsidRPr="00FC1867">
        <w:rPr>
          <w:rFonts w:ascii="LiberationSerif" w:hAnsi="LiberationSerif"/>
          <w:color w:val="000000"/>
        </w:rPr>
        <w:t xml:space="preserve"> dėl piliečių, organizacijų ir pan. prašymų ginti viešąjį interesą</w:t>
      </w:r>
      <w:r>
        <w:rPr>
          <w:rFonts w:ascii="LiberationSerif" w:hAnsi="LiberationSerif"/>
          <w:color w:val="000000"/>
        </w:rPr>
        <w:t>.</w:t>
      </w:r>
      <w:r w:rsidR="00BE558C">
        <w:rPr>
          <w:rFonts w:ascii="LiberationSerif" w:hAnsi="LiberationSerif"/>
          <w:color w:val="000000"/>
        </w:rPr>
        <w:t xml:space="preserve"> </w:t>
      </w:r>
    </w:p>
    <w:p w14:paraId="20C19983" w14:textId="4A558737" w:rsidR="00D06DAF" w:rsidRDefault="00164FC8" w:rsidP="00353A4D">
      <w:pPr>
        <w:pStyle w:val="ListParagraph"/>
        <w:spacing w:after="0" w:line="360" w:lineRule="auto"/>
        <w:ind w:left="0" w:firstLine="709"/>
        <w:jc w:val="both"/>
        <w:rPr>
          <w:rFonts w:ascii="LiberationSerif" w:hAnsi="LiberationSerif"/>
          <w:color w:val="000000"/>
        </w:rPr>
      </w:pPr>
      <w:r w:rsidRPr="00164FC8">
        <w:rPr>
          <w:rFonts w:ascii="LiberationSerif" w:hAnsi="LiberationSerif"/>
          <w:b/>
          <w:bCs/>
          <w:color w:val="000000"/>
        </w:rPr>
        <w:t>NUTARTA</w:t>
      </w:r>
      <w:r w:rsidR="002506E6">
        <w:rPr>
          <w:rFonts w:ascii="LiberationSerif" w:hAnsi="LiberationSerif"/>
          <w:color w:val="000000"/>
        </w:rPr>
        <w:t xml:space="preserve">. Bendru sutarimu nutarta: </w:t>
      </w:r>
      <w:r w:rsidR="00BD1FF0" w:rsidRPr="00BD1FF0">
        <w:rPr>
          <w:rFonts w:ascii="LiberationSerif" w:hAnsi="LiberationSerif"/>
          <w:color w:val="000000"/>
        </w:rPr>
        <w:t>1.</w:t>
      </w:r>
      <w:r w:rsidR="00BD1FF0">
        <w:rPr>
          <w:rFonts w:ascii="LiberationSerif" w:hAnsi="LiberationSerif"/>
          <w:b/>
          <w:bCs/>
          <w:color w:val="000000"/>
        </w:rPr>
        <w:t xml:space="preserve"> </w:t>
      </w:r>
      <w:r w:rsidR="00BD1FF0" w:rsidRPr="00BD1FF0">
        <w:rPr>
          <w:rFonts w:ascii="LiberationSerif" w:hAnsi="LiberationSerif"/>
          <w:color w:val="000000"/>
        </w:rPr>
        <w:t>klausimą dėl</w:t>
      </w:r>
      <w:r w:rsidR="00BD1FF0">
        <w:rPr>
          <w:rFonts w:ascii="LiberationSerif" w:hAnsi="LiberationSerif"/>
          <w:b/>
          <w:bCs/>
          <w:color w:val="000000"/>
        </w:rPr>
        <w:t xml:space="preserve"> </w:t>
      </w:r>
      <w:r w:rsidR="00BD1FF0" w:rsidRPr="00FC1867">
        <w:rPr>
          <w:rFonts w:ascii="LiberationSerif" w:hAnsi="LiberationSerif"/>
          <w:color w:val="000000"/>
        </w:rPr>
        <w:t>Paveldo komisijos pozicijos dėl piliečių, organizacijų ir pan. prašymų ginti viešąjį interesą</w:t>
      </w:r>
      <w:r w:rsidR="00BD1FF0">
        <w:rPr>
          <w:rFonts w:ascii="LiberationSerif" w:hAnsi="LiberationSerif"/>
          <w:color w:val="000000"/>
        </w:rPr>
        <w:t xml:space="preserve"> </w:t>
      </w:r>
      <w:r w:rsidR="00D06DAF" w:rsidRPr="00BD1FF0">
        <w:rPr>
          <w:rFonts w:ascii="LiberationSerif" w:hAnsi="LiberationSerif"/>
          <w:color w:val="000000"/>
        </w:rPr>
        <w:t>perkelti</w:t>
      </w:r>
      <w:r w:rsidR="00D06DAF">
        <w:rPr>
          <w:rFonts w:ascii="LiberationSerif" w:hAnsi="LiberationSerif"/>
          <w:color w:val="000000"/>
        </w:rPr>
        <w:t xml:space="preserve"> </w:t>
      </w:r>
      <w:r w:rsidR="00BD1FF0">
        <w:rPr>
          <w:rFonts w:ascii="LiberationSerif" w:hAnsi="LiberationSerif"/>
          <w:color w:val="000000"/>
        </w:rPr>
        <w:t xml:space="preserve">į kitą Paveldo komisijos posėdį; 2. </w:t>
      </w:r>
      <w:r w:rsidR="00D06DAF">
        <w:rPr>
          <w:rFonts w:ascii="LiberationSerif" w:hAnsi="LiberationSerif"/>
          <w:color w:val="000000"/>
        </w:rPr>
        <w:t xml:space="preserve">gavus Kultūros paveldo departamento prie Kultūros </w:t>
      </w:r>
      <w:r w:rsidR="002B62D2">
        <w:rPr>
          <w:rFonts w:ascii="LiberationSerif" w:hAnsi="LiberationSerif"/>
          <w:color w:val="000000"/>
        </w:rPr>
        <w:t xml:space="preserve">ministerijos </w:t>
      </w:r>
      <w:r w:rsidR="00D06DAF">
        <w:rPr>
          <w:rFonts w:ascii="LiberationSerif" w:hAnsi="LiberationSerif"/>
          <w:color w:val="000000"/>
        </w:rPr>
        <w:t>atsakymą dėl statybos darbų adresu Polocko g. 7A, Vilniuje</w:t>
      </w:r>
      <w:r w:rsidR="00251E6E">
        <w:rPr>
          <w:rFonts w:ascii="LiberationSerif" w:hAnsi="LiberationSerif"/>
          <w:color w:val="000000"/>
        </w:rPr>
        <w:t>,</w:t>
      </w:r>
      <w:r w:rsidR="00D06DAF">
        <w:rPr>
          <w:rFonts w:ascii="LiberationSerif" w:hAnsi="LiberationSerif"/>
          <w:color w:val="000000"/>
        </w:rPr>
        <w:t xml:space="preserve"> Paveldo komisijos administracijai išnagrinėti klausimą ir esant reikalui jį įtraukti </w:t>
      </w:r>
      <w:r w:rsidR="00DC3E6B">
        <w:rPr>
          <w:rFonts w:ascii="LiberationSerif" w:hAnsi="LiberationSerif"/>
          <w:color w:val="000000"/>
        </w:rPr>
        <w:t xml:space="preserve">į </w:t>
      </w:r>
      <w:r w:rsidR="00D06DAF">
        <w:rPr>
          <w:rFonts w:ascii="LiberationSerif" w:hAnsi="LiberationSerif"/>
          <w:color w:val="000000"/>
        </w:rPr>
        <w:t xml:space="preserve">Paveldo komisijos posėdžio darbotvarkę, pasikviesti bendruomenę; 3. </w:t>
      </w:r>
      <w:r w:rsidR="00DC3E6B">
        <w:rPr>
          <w:rFonts w:ascii="LiberationSerif" w:hAnsi="LiberationSerif"/>
          <w:color w:val="000000"/>
        </w:rPr>
        <w:t xml:space="preserve">sudaryti Paveldo komisijos darbo grupę dėl Paveldo komisijos </w:t>
      </w:r>
      <w:r w:rsidR="00251E6E">
        <w:rPr>
          <w:rFonts w:ascii="LiberationSerif" w:hAnsi="LiberationSerif"/>
          <w:color w:val="000000"/>
        </w:rPr>
        <w:t>pozicijos</w:t>
      </w:r>
      <w:r w:rsidR="00DC3E6B">
        <w:rPr>
          <w:rFonts w:ascii="LiberationSerif" w:hAnsi="LiberationSerif"/>
          <w:color w:val="000000"/>
        </w:rPr>
        <w:t xml:space="preserve"> viešo</w:t>
      </w:r>
      <w:r w:rsidR="00251E6E">
        <w:rPr>
          <w:rFonts w:ascii="LiberationSerif" w:hAnsi="LiberationSerif"/>
          <w:color w:val="000000"/>
        </w:rPr>
        <w:t>jo intereso gynimo klausimu</w:t>
      </w:r>
      <w:r w:rsidR="00DC3E6B">
        <w:rPr>
          <w:rFonts w:ascii="LiberationSerif" w:hAnsi="LiberationSerif"/>
          <w:color w:val="000000"/>
        </w:rPr>
        <w:t xml:space="preserve">; 4. </w:t>
      </w:r>
      <w:r w:rsidR="002506E6">
        <w:rPr>
          <w:rFonts w:ascii="LiberationSerif" w:hAnsi="LiberationSerif"/>
          <w:color w:val="000000"/>
        </w:rPr>
        <w:t>k</w:t>
      </w:r>
      <w:r w:rsidR="00DC3E6B">
        <w:rPr>
          <w:rFonts w:ascii="LiberationSerif" w:hAnsi="LiberationSerif"/>
          <w:color w:val="000000"/>
        </w:rPr>
        <w:t xml:space="preserve">reiptis į Vilniaus miesto savivaldybę ir </w:t>
      </w:r>
      <w:r w:rsidR="00B70482">
        <w:rPr>
          <w:rFonts w:ascii="LiberationSerif" w:hAnsi="LiberationSerif"/>
          <w:color w:val="000000"/>
        </w:rPr>
        <w:t xml:space="preserve">Valstybinę teritorijų planavimo ir </w:t>
      </w:r>
      <w:r w:rsidR="002506E6">
        <w:rPr>
          <w:rFonts w:ascii="LiberationSerif" w:hAnsi="LiberationSerif"/>
          <w:color w:val="000000"/>
        </w:rPr>
        <w:t>s</w:t>
      </w:r>
      <w:r w:rsidR="00B70482">
        <w:rPr>
          <w:rFonts w:ascii="LiberationSerif" w:hAnsi="LiberationSerif"/>
          <w:color w:val="000000"/>
        </w:rPr>
        <w:t>tatybos inspekciją dėl informacijos pateikimo dėl sta</w:t>
      </w:r>
      <w:r w:rsidR="00251E6E">
        <w:rPr>
          <w:rFonts w:ascii="LiberationSerif" w:hAnsi="LiberationSerif"/>
          <w:color w:val="000000"/>
        </w:rPr>
        <w:t>tybos darbų adresu Polocko g. 7</w:t>
      </w:r>
      <w:r w:rsidR="00B70482">
        <w:rPr>
          <w:rFonts w:ascii="LiberationSerif" w:hAnsi="LiberationSerif"/>
          <w:color w:val="000000"/>
        </w:rPr>
        <w:t xml:space="preserve">A.  </w:t>
      </w:r>
      <w:r w:rsidR="00DC3E6B">
        <w:rPr>
          <w:rFonts w:ascii="LiberationSerif" w:hAnsi="LiberationSerif"/>
          <w:color w:val="000000"/>
        </w:rPr>
        <w:t xml:space="preserve"> </w:t>
      </w:r>
    </w:p>
    <w:p w14:paraId="4893FD15" w14:textId="77777777" w:rsidR="00164FC8" w:rsidRPr="00EB3C05" w:rsidRDefault="00164FC8" w:rsidP="00353A4D">
      <w:pPr>
        <w:spacing w:after="0" w:line="360" w:lineRule="auto"/>
        <w:jc w:val="both"/>
        <w:rPr>
          <w:i/>
          <w:iCs/>
        </w:rPr>
      </w:pPr>
    </w:p>
    <w:p w14:paraId="3D07DD2A" w14:textId="273F66C5" w:rsidR="008459E1" w:rsidRDefault="00704DFC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704DFC">
        <w:t>5</w:t>
      </w:r>
      <w:r w:rsidRPr="002A3784">
        <w:t>.</w:t>
      </w:r>
      <w:r w:rsidRPr="00704DFC">
        <w:rPr>
          <w:b/>
          <w:bCs/>
        </w:rPr>
        <w:t xml:space="preserve"> SVARSTYTA.</w:t>
      </w:r>
      <w:r>
        <w:rPr>
          <w:i/>
          <w:iCs/>
        </w:rPr>
        <w:t xml:space="preserve"> </w:t>
      </w:r>
      <w:r w:rsidRPr="00752DCC">
        <w:rPr>
          <w:rStyle w:val="fontstyle01"/>
        </w:rPr>
        <w:t xml:space="preserve"> Paveldo komisijos 2021–2023 metų strateginio veiklos plano ir sąmatų tvirtinim</w:t>
      </w:r>
      <w:r>
        <w:rPr>
          <w:rStyle w:val="fontstyle01"/>
        </w:rPr>
        <w:t>a</w:t>
      </w:r>
      <w:r w:rsidR="00BA5821">
        <w:rPr>
          <w:rStyle w:val="fontstyle01"/>
        </w:rPr>
        <w:t xml:space="preserve">s. </w:t>
      </w:r>
    </w:p>
    <w:p w14:paraId="46A8CE97" w14:textId="164960F1" w:rsidR="00BA5821" w:rsidRDefault="00BA5821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BA5821">
        <w:rPr>
          <w:rStyle w:val="fontstyle01"/>
        </w:rPr>
        <w:t xml:space="preserve">Balsavimas dėl </w:t>
      </w:r>
      <w:r w:rsidRPr="00752DCC">
        <w:rPr>
          <w:rStyle w:val="fontstyle01"/>
        </w:rPr>
        <w:t>Paveldo komisijos 2021–2023 metų strateginio veiklos plano</w:t>
      </w:r>
      <w:r>
        <w:rPr>
          <w:rStyle w:val="fontstyle01"/>
        </w:rPr>
        <w:t xml:space="preserve"> su pastabomis: </w:t>
      </w:r>
    </w:p>
    <w:p w14:paraId="1818BAFF" w14:textId="0D60CF23" w:rsidR="00BA5821" w:rsidRDefault="00BA5821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Už –  </w:t>
      </w:r>
      <w:r w:rsidR="002A3784">
        <w:rPr>
          <w:rStyle w:val="fontstyle01"/>
        </w:rPr>
        <w:t>11</w:t>
      </w:r>
    </w:p>
    <w:p w14:paraId="79A68A90" w14:textId="7E1EA004" w:rsidR="00BA5821" w:rsidRDefault="00BA5821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Prieš – </w:t>
      </w:r>
      <w:r w:rsidR="002A3784">
        <w:rPr>
          <w:rStyle w:val="fontstyle01"/>
        </w:rPr>
        <w:t xml:space="preserve">nėra </w:t>
      </w:r>
    </w:p>
    <w:p w14:paraId="22AD14BD" w14:textId="452A77C7" w:rsidR="00BA5821" w:rsidRPr="00BA5821" w:rsidRDefault="00BA5821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Susilaikė – </w:t>
      </w:r>
      <w:r w:rsidR="002A3784">
        <w:rPr>
          <w:rStyle w:val="fontstyle01"/>
        </w:rPr>
        <w:t xml:space="preserve">nėra </w:t>
      </w:r>
    </w:p>
    <w:p w14:paraId="5243BA35" w14:textId="0D49AC1B" w:rsidR="007D1827" w:rsidRDefault="00AC7611" w:rsidP="00585315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AC7611">
        <w:rPr>
          <w:rStyle w:val="fontstyle01"/>
          <w:b/>
          <w:bCs/>
        </w:rPr>
        <w:t>NUTARTA</w:t>
      </w:r>
      <w:r w:rsidR="00BA5821">
        <w:rPr>
          <w:rStyle w:val="fontstyle01"/>
          <w:b/>
          <w:bCs/>
        </w:rPr>
        <w:t xml:space="preserve">. </w:t>
      </w:r>
      <w:r w:rsidR="002A3784" w:rsidRPr="002A3784">
        <w:rPr>
          <w:rStyle w:val="fontstyle01"/>
        </w:rPr>
        <w:t>Pritarti</w:t>
      </w:r>
      <w:r w:rsidR="002A3784">
        <w:rPr>
          <w:rStyle w:val="fontstyle01"/>
          <w:b/>
          <w:bCs/>
        </w:rPr>
        <w:t xml:space="preserve"> </w:t>
      </w:r>
      <w:r w:rsidR="002A3784" w:rsidRPr="00752DCC">
        <w:rPr>
          <w:rStyle w:val="fontstyle01"/>
        </w:rPr>
        <w:t>Paveldo komisijos 2021–2023 metų strategini</w:t>
      </w:r>
      <w:r w:rsidR="002A3784">
        <w:rPr>
          <w:rStyle w:val="fontstyle01"/>
        </w:rPr>
        <w:t>am</w:t>
      </w:r>
      <w:r w:rsidR="002A3784" w:rsidRPr="00752DCC">
        <w:rPr>
          <w:rStyle w:val="fontstyle01"/>
        </w:rPr>
        <w:t xml:space="preserve"> veiklos plan</w:t>
      </w:r>
      <w:r w:rsidR="002A3784">
        <w:rPr>
          <w:rStyle w:val="fontstyle01"/>
        </w:rPr>
        <w:t xml:space="preserve">ui su pastabomis. </w:t>
      </w:r>
    </w:p>
    <w:p w14:paraId="15E7CAD5" w14:textId="77777777" w:rsidR="00585315" w:rsidRDefault="00585315" w:rsidP="00353A4D">
      <w:pPr>
        <w:spacing w:after="0" w:line="360" w:lineRule="auto"/>
        <w:ind w:firstLine="709"/>
        <w:jc w:val="both"/>
        <w:rPr>
          <w:rStyle w:val="fontstyle01"/>
        </w:rPr>
      </w:pPr>
    </w:p>
    <w:p w14:paraId="001F4C23" w14:textId="5E5C4C4B" w:rsidR="002A3784" w:rsidRDefault="002A3784" w:rsidP="00353A4D">
      <w:pPr>
        <w:spacing w:after="0" w:line="360" w:lineRule="auto"/>
        <w:ind w:firstLine="709"/>
        <w:jc w:val="both"/>
        <w:rPr>
          <w:rStyle w:val="fontstyle01"/>
        </w:rPr>
      </w:pPr>
      <w:r w:rsidRPr="00BA5821">
        <w:rPr>
          <w:rStyle w:val="fontstyle01"/>
        </w:rPr>
        <w:t xml:space="preserve">Balsavimas dėl </w:t>
      </w:r>
      <w:r w:rsidRPr="00752DCC">
        <w:rPr>
          <w:rStyle w:val="fontstyle01"/>
        </w:rPr>
        <w:t>Paveldo komisijos 2021–2023 metų</w:t>
      </w:r>
      <w:r>
        <w:rPr>
          <w:rStyle w:val="fontstyle01"/>
        </w:rPr>
        <w:t xml:space="preserve"> sąmatos:</w:t>
      </w:r>
    </w:p>
    <w:p w14:paraId="27FA131D" w14:textId="77777777" w:rsidR="002A3784" w:rsidRDefault="002A3784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Už –  11</w:t>
      </w:r>
    </w:p>
    <w:p w14:paraId="3FBBF64F" w14:textId="77777777" w:rsidR="002A3784" w:rsidRDefault="002A3784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Prieš – nėra </w:t>
      </w:r>
    </w:p>
    <w:p w14:paraId="28E50613" w14:textId="77777777" w:rsidR="002A3784" w:rsidRPr="00BA5821" w:rsidRDefault="002A3784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Susilaikė – nėra </w:t>
      </w:r>
    </w:p>
    <w:p w14:paraId="7526C46A" w14:textId="0FE8DB9B" w:rsidR="002A3784" w:rsidRDefault="002A3784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AC7611">
        <w:rPr>
          <w:rStyle w:val="fontstyle01"/>
          <w:b/>
          <w:bCs/>
        </w:rPr>
        <w:t>NUTARTA</w:t>
      </w:r>
      <w:r w:rsidR="002506E6" w:rsidRPr="002506E6">
        <w:rPr>
          <w:rStyle w:val="fontstyle01"/>
        </w:rPr>
        <w:t>:</w:t>
      </w:r>
      <w:r w:rsidR="00046548">
        <w:rPr>
          <w:rStyle w:val="fontstyle01"/>
        </w:rPr>
        <w:t xml:space="preserve"> </w:t>
      </w:r>
      <w:r w:rsidR="002506E6" w:rsidRPr="002506E6">
        <w:rPr>
          <w:rStyle w:val="fontstyle01"/>
        </w:rPr>
        <w:t>1.</w:t>
      </w:r>
      <w:r w:rsidR="00251E6E">
        <w:rPr>
          <w:rStyle w:val="fontstyle01"/>
        </w:rPr>
        <w:t xml:space="preserve"> </w:t>
      </w:r>
      <w:r w:rsidR="002506E6">
        <w:rPr>
          <w:rStyle w:val="fontstyle01"/>
        </w:rPr>
        <w:t>p</w:t>
      </w:r>
      <w:r w:rsidRPr="002A3784">
        <w:rPr>
          <w:rStyle w:val="fontstyle01"/>
        </w:rPr>
        <w:t>ritarti</w:t>
      </w:r>
      <w:r>
        <w:rPr>
          <w:rStyle w:val="fontstyle01"/>
          <w:b/>
          <w:bCs/>
        </w:rPr>
        <w:t xml:space="preserve"> </w:t>
      </w:r>
      <w:r w:rsidRPr="00752DCC">
        <w:rPr>
          <w:rStyle w:val="fontstyle01"/>
        </w:rPr>
        <w:t xml:space="preserve">Paveldo komisijos 2021–2023 metų </w:t>
      </w:r>
      <w:r>
        <w:rPr>
          <w:rStyle w:val="fontstyle01"/>
        </w:rPr>
        <w:t>sąmatai</w:t>
      </w:r>
      <w:r w:rsidR="007D1827">
        <w:rPr>
          <w:rStyle w:val="fontstyle01"/>
        </w:rPr>
        <w:t xml:space="preserve">; 2. bendru sutarimu nutarta Paveldo komisijos administracijai </w:t>
      </w:r>
      <w:r w:rsidR="00C84CAE">
        <w:rPr>
          <w:rStyle w:val="fontstyle01"/>
        </w:rPr>
        <w:t>peržiūrėti Paveldo komisijos archyvo</w:t>
      </w:r>
      <w:r w:rsidR="002022DA">
        <w:rPr>
          <w:rStyle w:val="fontstyle01"/>
        </w:rPr>
        <w:t xml:space="preserve"> turinį</w:t>
      </w:r>
      <w:r w:rsidR="00C84CAE">
        <w:rPr>
          <w:rStyle w:val="fontstyle01"/>
        </w:rPr>
        <w:t xml:space="preserve">, </w:t>
      </w:r>
      <w:r w:rsidR="002022DA">
        <w:rPr>
          <w:rStyle w:val="fontstyle01"/>
        </w:rPr>
        <w:t xml:space="preserve">vertingą </w:t>
      </w:r>
      <w:r w:rsidR="00C84CAE">
        <w:rPr>
          <w:rStyle w:val="fontstyle01"/>
        </w:rPr>
        <w:t xml:space="preserve">istorinę medžiagą, </w:t>
      </w:r>
      <w:r w:rsidR="002022DA">
        <w:rPr>
          <w:rStyle w:val="fontstyle01"/>
        </w:rPr>
        <w:t xml:space="preserve">padaryti išvadas </w:t>
      </w:r>
      <w:r w:rsidR="00251E6E">
        <w:rPr>
          <w:rStyle w:val="fontstyle01"/>
        </w:rPr>
        <w:t xml:space="preserve">ir </w:t>
      </w:r>
      <w:r w:rsidR="00C84CAE">
        <w:rPr>
          <w:rStyle w:val="fontstyle01"/>
        </w:rPr>
        <w:t>spręsti</w:t>
      </w:r>
      <w:r w:rsidR="002506E6">
        <w:rPr>
          <w:rStyle w:val="fontstyle01"/>
        </w:rPr>
        <w:t xml:space="preserve"> dėl klausimo kėlimo Paveldo komisijo</w:t>
      </w:r>
      <w:r w:rsidR="002B62D2">
        <w:rPr>
          <w:rStyle w:val="fontstyle01"/>
        </w:rPr>
        <w:t>s posėdyje</w:t>
      </w:r>
      <w:r w:rsidR="002506E6">
        <w:rPr>
          <w:rStyle w:val="fontstyle01"/>
        </w:rPr>
        <w:t xml:space="preserve"> reikalingumo. </w:t>
      </w:r>
    </w:p>
    <w:p w14:paraId="2CAD67EB" w14:textId="13786A28" w:rsidR="002022DA" w:rsidRDefault="002022DA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</w:p>
    <w:p w14:paraId="0D8D3476" w14:textId="25567AFF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Balsavimas dėl Paveldo komisijos </w:t>
      </w:r>
      <w:r w:rsidRPr="002022DA">
        <w:rPr>
          <w:rStyle w:val="fontstyle01"/>
        </w:rPr>
        <w:t>nutarim</w:t>
      </w:r>
      <w:r>
        <w:rPr>
          <w:rStyle w:val="fontstyle01"/>
        </w:rPr>
        <w:t>o</w:t>
      </w:r>
      <w:r w:rsidRPr="002022DA">
        <w:rPr>
          <w:rStyle w:val="fontstyle01"/>
        </w:rPr>
        <w:t xml:space="preserve"> </w:t>
      </w:r>
      <w:r>
        <w:rPr>
          <w:rStyle w:val="fontstyle01"/>
        </w:rPr>
        <w:t xml:space="preserve">projekto </w:t>
      </w:r>
      <w:r w:rsidRPr="002022DA">
        <w:rPr>
          <w:rStyle w:val="fontstyle01"/>
        </w:rPr>
        <w:t>d</w:t>
      </w:r>
      <w:r w:rsidRPr="002022DA">
        <w:rPr>
          <w:rStyle w:val="fontstyle01"/>
          <w:rFonts w:hint="eastAsia"/>
        </w:rPr>
        <w:t>ė</w:t>
      </w:r>
      <w:r w:rsidRPr="002022DA">
        <w:rPr>
          <w:rStyle w:val="fontstyle01"/>
        </w:rPr>
        <w:t xml:space="preserve">l </w:t>
      </w:r>
      <w:r>
        <w:rPr>
          <w:rStyle w:val="fontstyle01"/>
        </w:rPr>
        <w:t>V</w:t>
      </w:r>
      <w:r w:rsidRPr="002022DA">
        <w:rPr>
          <w:rStyle w:val="fontstyle01"/>
        </w:rPr>
        <w:t>alstybin</w:t>
      </w:r>
      <w:r w:rsidRPr="002022DA">
        <w:rPr>
          <w:rStyle w:val="fontstyle01"/>
          <w:rFonts w:hint="eastAsia"/>
        </w:rPr>
        <w:t>ė</w:t>
      </w:r>
      <w:r w:rsidRPr="002022DA">
        <w:rPr>
          <w:rStyle w:val="fontstyle01"/>
        </w:rPr>
        <w:t>s kult</w:t>
      </w:r>
      <w:r w:rsidRPr="002022DA">
        <w:rPr>
          <w:rStyle w:val="fontstyle01"/>
          <w:rFonts w:hint="eastAsia"/>
        </w:rPr>
        <w:t>ū</w:t>
      </w:r>
      <w:r w:rsidRPr="002022DA">
        <w:rPr>
          <w:rStyle w:val="fontstyle01"/>
        </w:rPr>
        <w:t>ros paveldo komisijos 2021</w:t>
      </w:r>
      <w:r w:rsidRPr="002022DA">
        <w:rPr>
          <w:rStyle w:val="fontstyle01"/>
          <w:rFonts w:hint="eastAsia"/>
        </w:rPr>
        <w:t>–</w:t>
      </w:r>
      <w:r w:rsidRPr="002022DA">
        <w:rPr>
          <w:rStyle w:val="fontstyle01"/>
        </w:rPr>
        <w:t>2023 met</w:t>
      </w:r>
      <w:r w:rsidRPr="002022DA">
        <w:rPr>
          <w:rStyle w:val="fontstyle01"/>
          <w:rFonts w:hint="eastAsia"/>
        </w:rPr>
        <w:t>ų</w:t>
      </w:r>
      <w:r w:rsidRPr="002022DA">
        <w:rPr>
          <w:rStyle w:val="fontstyle01"/>
        </w:rPr>
        <w:t xml:space="preserve"> strateginio veiklos plano ir 2021 met</w:t>
      </w:r>
      <w:r w:rsidRPr="002022DA">
        <w:rPr>
          <w:rStyle w:val="fontstyle01"/>
          <w:rFonts w:hint="eastAsia"/>
        </w:rPr>
        <w:t>ų</w:t>
      </w:r>
      <w:r w:rsidRPr="002022DA">
        <w:rPr>
          <w:rStyle w:val="fontstyle01"/>
        </w:rPr>
        <w:t xml:space="preserve"> programos s</w:t>
      </w:r>
      <w:r w:rsidRPr="002022DA">
        <w:rPr>
          <w:rStyle w:val="fontstyle01"/>
          <w:rFonts w:hint="eastAsia"/>
        </w:rPr>
        <w:t>ą</w:t>
      </w:r>
      <w:r w:rsidRPr="002022DA">
        <w:rPr>
          <w:rStyle w:val="fontstyle01"/>
        </w:rPr>
        <w:t>matos patvirtinimo</w:t>
      </w:r>
      <w:r>
        <w:rPr>
          <w:rStyle w:val="fontstyle01"/>
        </w:rPr>
        <w:t>:</w:t>
      </w:r>
    </w:p>
    <w:p w14:paraId="691869DD" w14:textId="77777777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>Už –  11</w:t>
      </w:r>
    </w:p>
    <w:p w14:paraId="68A2333A" w14:textId="77777777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Prieš – nėra </w:t>
      </w:r>
    </w:p>
    <w:p w14:paraId="441B7BB2" w14:textId="77777777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 xml:space="preserve">Susilaikė – nėra </w:t>
      </w:r>
    </w:p>
    <w:p w14:paraId="787C4AD3" w14:textId="1E65D7FB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 w:rsidRPr="002022DA">
        <w:rPr>
          <w:rStyle w:val="fontstyle01"/>
          <w:b/>
          <w:bCs/>
        </w:rPr>
        <w:t xml:space="preserve">NUTARTA. </w:t>
      </w:r>
      <w:r w:rsidRPr="002022DA">
        <w:rPr>
          <w:rStyle w:val="fontstyle01"/>
        </w:rPr>
        <w:t xml:space="preserve">Pritarti </w:t>
      </w:r>
      <w:r>
        <w:rPr>
          <w:rStyle w:val="fontstyle01"/>
        </w:rPr>
        <w:t xml:space="preserve">Paveldo komisijos </w:t>
      </w:r>
      <w:r w:rsidRPr="002022DA">
        <w:rPr>
          <w:rStyle w:val="fontstyle01"/>
        </w:rPr>
        <w:t>nutarim</w:t>
      </w:r>
      <w:r>
        <w:rPr>
          <w:rStyle w:val="fontstyle01"/>
        </w:rPr>
        <w:t>o</w:t>
      </w:r>
      <w:r w:rsidRPr="002022DA">
        <w:rPr>
          <w:rStyle w:val="fontstyle01"/>
        </w:rPr>
        <w:t xml:space="preserve"> </w:t>
      </w:r>
      <w:r>
        <w:rPr>
          <w:rStyle w:val="fontstyle01"/>
        </w:rPr>
        <w:t xml:space="preserve">projektui </w:t>
      </w:r>
      <w:r w:rsidRPr="002022DA">
        <w:rPr>
          <w:rStyle w:val="fontstyle01"/>
        </w:rPr>
        <w:t>d</w:t>
      </w:r>
      <w:r w:rsidRPr="002022DA">
        <w:rPr>
          <w:rStyle w:val="fontstyle01"/>
          <w:rFonts w:hint="eastAsia"/>
        </w:rPr>
        <w:t>ė</w:t>
      </w:r>
      <w:r w:rsidRPr="002022DA">
        <w:rPr>
          <w:rStyle w:val="fontstyle01"/>
        </w:rPr>
        <w:t xml:space="preserve">l </w:t>
      </w:r>
      <w:r>
        <w:rPr>
          <w:rStyle w:val="fontstyle01"/>
        </w:rPr>
        <w:t>V</w:t>
      </w:r>
      <w:r w:rsidRPr="002022DA">
        <w:rPr>
          <w:rStyle w:val="fontstyle01"/>
        </w:rPr>
        <w:t>alstybin</w:t>
      </w:r>
      <w:r w:rsidRPr="002022DA">
        <w:rPr>
          <w:rStyle w:val="fontstyle01"/>
          <w:rFonts w:hint="eastAsia"/>
        </w:rPr>
        <w:t>ė</w:t>
      </w:r>
      <w:r w:rsidRPr="002022DA">
        <w:rPr>
          <w:rStyle w:val="fontstyle01"/>
        </w:rPr>
        <w:t>s kult</w:t>
      </w:r>
      <w:r w:rsidRPr="002022DA">
        <w:rPr>
          <w:rStyle w:val="fontstyle01"/>
          <w:rFonts w:hint="eastAsia"/>
        </w:rPr>
        <w:t>ū</w:t>
      </w:r>
      <w:r w:rsidRPr="002022DA">
        <w:rPr>
          <w:rStyle w:val="fontstyle01"/>
        </w:rPr>
        <w:t>ros paveldo komisijos 2021</w:t>
      </w:r>
      <w:r w:rsidRPr="002022DA">
        <w:rPr>
          <w:rStyle w:val="fontstyle01"/>
          <w:rFonts w:hint="eastAsia"/>
        </w:rPr>
        <w:t>–</w:t>
      </w:r>
      <w:r w:rsidRPr="002022DA">
        <w:rPr>
          <w:rStyle w:val="fontstyle01"/>
        </w:rPr>
        <w:t>2023 met</w:t>
      </w:r>
      <w:r w:rsidRPr="002022DA">
        <w:rPr>
          <w:rStyle w:val="fontstyle01"/>
          <w:rFonts w:hint="eastAsia"/>
        </w:rPr>
        <w:t>ų</w:t>
      </w:r>
      <w:r w:rsidRPr="002022DA">
        <w:rPr>
          <w:rStyle w:val="fontstyle01"/>
        </w:rPr>
        <w:t xml:space="preserve"> strateginio veiklos plano ir 2021 met</w:t>
      </w:r>
      <w:r w:rsidRPr="002022DA">
        <w:rPr>
          <w:rStyle w:val="fontstyle01"/>
          <w:rFonts w:hint="eastAsia"/>
        </w:rPr>
        <w:t>ų</w:t>
      </w:r>
      <w:r w:rsidRPr="002022DA">
        <w:rPr>
          <w:rStyle w:val="fontstyle01"/>
        </w:rPr>
        <w:t xml:space="preserve"> programos s</w:t>
      </w:r>
      <w:r w:rsidRPr="002022DA">
        <w:rPr>
          <w:rStyle w:val="fontstyle01"/>
          <w:rFonts w:hint="eastAsia"/>
        </w:rPr>
        <w:t>ą</w:t>
      </w:r>
      <w:r w:rsidRPr="002022DA">
        <w:rPr>
          <w:rStyle w:val="fontstyle01"/>
        </w:rPr>
        <w:t>matos patvirtinimo</w:t>
      </w:r>
      <w:r>
        <w:rPr>
          <w:rStyle w:val="fontstyle01"/>
        </w:rPr>
        <w:t xml:space="preserve">. </w:t>
      </w:r>
    </w:p>
    <w:p w14:paraId="02A84AC9" w14:textId="77777777" w:rsidR="00585315" w:rsidRDefault="00585315" w:rsidP="00353A4D">
      <w:pPr>
        <w:pStyle w:val="ListParagraph"/>
        <w:spacing w:after="0" w:line="360" w:lineRule="auto"/>
        <w:ind w:left="0" w:firstLine="709"/>
        <w:jc w:val="both"/>
        <w:rPr>
          <w:bCs/>
          <w:i/>
          <w:iCs/>
        </w:rPr>
      </w:pPr>
    </w:p>
    <w:p w14:paraId="5E0CC6BC" w14:textId="559650D8" w:rsidR="00F9442A" w:rsidRDefault="00F9442A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bCs/>
        </w:rPr>
        <w:t>6.</w:t>
      </w:r>
      <w:r>
        <w:rPr>
          <w:rStyle w:val="fontstyle01"/>
        </w:rPr>
        <w:t xml:space="preserve"> Kiti klausimai. </w:t>
      </w:r>
    </w:p>
    <w:p w14:paraId="69BC9C74" w14:textId="5990D6BD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6.1. </w:t>
      </w:r>
      <w:r w:rsidRPr="002022DA">
        <w:rPr>
          <w:rStyle w:val="fontstyle01"/>
        </w:rPr>
        <w:t xml:space="preserve">Paveldo komisijos 2020 </w:t>
      </w:r>
      <w:r w:rsidR="00A92F0A">
        <w:rPr>
          <w:rStyle w:val="fontstyle01"/>
        </w:rPr>
        <w:t>metų veiklos ataskaitos projektas</w:t>
      </w:r>
    </w:p>
    <w:p w14:paraId="0A7B8686" w14:textId="5475A76E" w:rsidR="00004DD0" w:rsidRPr="00004DD0" w:rsidRDefault="00004DD0" w:rsidP="00353A4D">
      <w:pPr>
        <w:spacing w:after="0" w:line="360" w:lineRule="auto"/>
        <w:ind w:firstLine="709"/>
        <w:jc w:val="both"/>
        <w:rPr>
          <w:rStyle w:val="fontstyle01"/>
          <w:b/>
          <w:bCs/>
        </w:rPr>
      </w:pPr>
      <w:bookmarkStart w:id="4" w:name="_Hlk63083743"/>
      <w:r w:rsidRPr="00004DD0">
        <w:rPr>
          <w:rStyle w:val="fontstyle01"/>
          <w:b/>
          <w:bCs/>
        </w:rPr>
        <w:t>NUTARTA</w:t>
      </w:r>
      <w:r w:rsidRPr="00004DD0">
        <w:rPr>
          <w:rStyle w:val="fontstyle01"/>
        </w:rPr>
        <w:t>.</w:t>
      </w:r>
      <w:r w:rsidRPr="00004DD0">
        <w:rPr>
          <w:rStyle w:val="fontstyle01"/>
          <w:b/>
          <w:bCs/>
        </w:rPr>
        <w:t xml:space="preserve"> </w:t>
      </w:r>
      <w:r w:rsidR="00223259" w:rsidRPr="00223259">
        <w:rPr>
          <w:rStyle w:val="fontstyle01"/>
        </w:rPr>
        <w:t>Bendru sutarimu nutarta</w:t>
      </w:r>
      <w:r w:rsidR="00223259">
        <w:rPr>
          <w:rStyle w:val="fontstyle01"/>
          <w:b/>
          <w:bCs/>
        </w:rPr>
        <w:t xml:space="preserve"> </w:t>
      </w:r>
      <w:r w:rsidRPr="00004DD0">
        <w:rPr>
          <w:rStyle w:val="fontstyle01"/>
        </w:rPr>
        <w:t xml:space="preserve">Paveldo komisijos nariams </w:t>
      </w:r>
      <w:r w:rsidR="002506E6">
        <w:rPr>
          <w:rStyle w:val="fontstyle01"/>
        </w:rPr>
        <w:t xml:space="preserve">elektoriniu paštu </w:t>
      </w:r>
      <w:r w:rsidRPr="00004DD0">
        <w:rPr>
          <w:rStyle w:val="fontstyle01"/>
        </w:rPr>
        <w:t>teikti</w:t>
      </w:r>
      <w:r w:rsidR="002506E6" w:rsidRPr="00004DD0">
        <w:rPr>
          <w:rStyle w:val="fontstyle01"/>
        </w:rPr>
        <w:t xml:space="preserve"> </w:t>
      </w:r>
      <w:r w:rsidRPr="00004DD0">
        <w:rPr>
          <w:rStyle w:val="fontstyle01"/>
        </w:rPr>
        <w:t xml:space="preserve">pastabas </w:t>
      </w:r>
      <w:r w:rsidRPr="002022DA">
        <w:rPr>
          <w:rStyle w:val="fontstyle01"/>
        </w:rPr>
        <w:t xml:space="preserve">2020 metų </w:t>
      </w:r>
      <w:r>
        <w:rPr>
          <w:rStyle w:val="fontstyle01"/>
        </w:rPr>
        <w:t xml:space="preserve">Paveldo komisijos </w:t>
      </w:r>
      <w:r w:rsidRPr="002022DA">
        <w:rPr>
          <w:rStyle w:val="fontstyle01"/>
        </w:rPr>
        <w:t>veiklos ataskaitos projekt</w:t>
      </w:r>
      <w:r>
        <w:rPr>
          <w:rStyle w:val="fontstyle01"/>
        </w:rPr>
        <w:t xml:space="preserve">ui ir tvirtinti </w:t>
      </w:r>
      <w:r w:rsidR="004C5E30">
        <w:rPr>
          <w:rStyle w:val="fontstyle01"/>
        </w:rPr>
        <w:t xml:space="preserve">ataskaitą </w:t>
      </w:r>
      <w:r>
        <w:rPr>
          <w:rStyle w:val="fontstyle01"/>
        </w:rPr>
        <w:t xml:space="preserve">kito Paveldo komisijos posėdžio metu. </w:t>
      </w:r>
    </w:p>
    <w:bookmarkEnd w:id="4"/>
    <w:p w14:paraId="3154F972" w14:textId="77777777" w:rsidR="004C5E30" w:rsidRDefault="004C5E30" w:rsidP="00353A4D">
      <w:pPr>
        <w:spacing w:after="0" w:line="360" w:lineRule="auto"/>
        <w:ind w:firstLine="709"/>
        <w:jc w:val="both"/>
        <w:rPr>
          <w:rStyle w:val="fontstyle01"/>
        </w:rPr>
      </w:pPr>
    </w:p>
    <w:p w14:paraId="03CAED01" w14:textId="0816EE31" w:rsidR="002022DA" w:rsidRDefault="002022DA" w:rsidP="00353A4D">
      <w:pPr>
        <w:spacing w:after="0" w:line="360" w:lineRule="auto"/>
        <w:ind w:firstLine="709"/>
        <w:jc w:val="both"/>
        <w:rPr>
          <w:rStyle w:val="fontstyle01"/>
        </w:rPr>
      </w:pPr>
      <w:r w:rsidRPr="002022DA">
        <w:rPr>
          <w:rStyle w:val="fontstyle01"/>
        </w:rPr>
        <w:t>6.2.</w:t>
      </w:r>
      <w:r>
        <w:rPr>
          <w:rStyle w:val="fontstyle01"/>
        </w:rPr>
        <w:t xml:space="preserve"> </w:t>
      </w:r>
      <w:r w:rsidRPr="002022DA">
        <w:rPr>
          <w:rStyle w:val="fontstyle01"/>
        </w:rPr>
        <w:t xml:space="preserve">Paveldo komisijos </w:t>
      </w:r>
      <w:r w:rsidR="00A92F0A">
        <w:rPr>
          <w:rStyle w:val="fontstyle01"/>
        </w:rPr>
        <w:t>2021 metų veiklos plano projektas</w:t>
      </w:r>
    </w:p>
    <w:p w14:paraId="3FE0D5DF" w14:textId="3A63FCD0" w:rsidR="00004DD0" w:rsidRPr="00004DD0" w:rsidRDefault="00004DD0" w:rsidP="00353A4D">
      <w:pPr>
        <w:spacing w:after="0" w:line="360" w:lineRule="auto"/>
        <w:ind w:firstLine="709"/>
        <w:jc w:val="both"/>
        <w:rPr>
          <w:rStyle w:val="fontstyle01"/>
          <w:b/>
          <w:bCs/>
        </w:rPr>
      </w:pPr>
      <w:r w:rsidRPr="00004DD0">
        <w:rPr>
          <w:rStyle w:val="fontstyle01"/>
          <w:b/>
          <w:bCs/>
        </w:rPr>
        <w:t>NUTARTA</w:t>
      </w:r>
      <w:r w:rsidRPr="00004DD0">
        <w:rPr>
          <w:rStyle w:val="fontstyle01"/>
        </w:rPr>
        <w:t>.</w:t>
      </w:r>
      <w:r>
        <w:rPr>
          <w:rStyle w:val="fontstyle01"/>
        </w:rPr>
        <w:t xml:space="preserve"> </w:t>
      </w:r>
      <w:r w:rsidR="00223259" w:rsidRPr="00223259">
        <w:rPr>
          <w:rStyle w:val="fontstyle01"/>
        </w:rPr>
        <w:t>Bendru sutarimu nutarta</w:t>
      </w:r>
      <w:r w:rsidR="00223259">
        <w:rPr>
          <w:rStyle w:val="fontstyle01"/>
          <w:b/>
          <w:bCs/>
        </w:rPr>
        <w:t xml:space="preserve"> </w:t>
      </w:r>
      <w:r w:rsidRPr="00004DD0">
        <w:rPr>
          <w:rStyle w:val="fontstyle01"/>
        </w:rPr>
        <w:t xml:space="preserve">Paveldo komisijos nariams </w:t>
      </w:r>
      <w:r w:rsidR="004C5E30">
        <w:rPr>
          <w:rStyle w:val="fontstyle01"/>
        </w:rPr>
        <w:t xml:space="preserve">elektoriniu paštu </w:t>
      </w:r>
      <w:r w:rsidRPr="00004DD0">
        <w:rPr>
          <w:rStyle w:val="fontstyle01"/>
        </w:rPr>
        <w:t xml:space="preserve">teikti pastabas </w:t>
      </w:r>
      <w:r w:rsidRPr="002022DA">
        <w:rPr>
          <w:rStyle w:val="fontstyle01"/>
        </w:rPr>
        <w:t>Paveldo komisijos 2021 metų veiklos plano projekt</w:t>
      </w:r>
      <w:r>
        <w:rPr>
          <w:rStyle w:val="fontstyle01"/>
        </w:rPr>
        <w:t>ui ir tvirtinti</w:t>
      </w:r>
      <w:r w:rsidR="004C5E30">
        <w:rPr>
          <w:rStyle w:val="fontstyle01"/>
        </w:rPr>
        <w:t xml:space="preserve"> veiklos planą</w:t>
      </w:r>
      <w:r>
        <w:rPr>
          <w:rStyle w:val="fontstyle01"/>
        </w:rPr>
        <w:t xml:space="preserve"> kito Paveldo komisijos posėdžio metu. </w:t>
      </w:r>
      <w:r w:rsidR="00223259">
        <w:rPr>
          <w:rStyle w:val="fontstyle01"/>
        </w:rPr>
        <w:t xml:space="preserve"> </w:t>
      </w:r>
    </w:p>
    <w:p w14:paraId="6D784D93" w14:textId="77777777" w:rsidR="00DA7CA9" w:rsidRDefault="00DA7CA9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</w:p>
    <w:p w14:paraId="5C021EE5" w14:textId="0E51974C" w:rsidR="002022DA" w:rsidRDefault="002022DA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2022DA">
        <w:rPr>
          <w:rStyle w:val="fontstyle01"/>
        </w:rPr>
        <w:t>6.3.</w:t>
      </w:r>
      <w:r>
        <w:rPr>
          <w:rStyle w:val="fontstyle01"/>
        </w:rPr>
        <w:t xml:space="preserve"> </w:t>
      </w:r>
      <w:r w:rsidRPr="002022DA">
        <w:rPr>
          <w:rStyle w:val="fontstyle01"/>
        </w:rPr>
        <w:t>Pave</w:t>
      </w:r>
      <w:r w:rsidR="00A92F0A">
        <w:rPr>
          <w:rStyle w:val="fontstyle01"/>
        </w:rPr>
        <w:t>ldo komisijos darbo organizavimas</w:t>
      </w:r>
    </w:p>
    <w:p w14:paraId="1736688D" w14:textId="6E1EABF4" w:rsidR="00121759" w:rsidRDefault="00004DD0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004DD0">
        <w:rPr>
          <w:rStyle w:val="fontstyle01"/>
          <w:b/>
          <w:bCs/>
        </w:rPr>
        <w:t>NUTARTA</w:t>
      </w:r>
      <w:r w:rsidRPr="00004DD0">
        <w:rPr>
          <w:rStyle w:val="fontstyle01"/>
        </w:rPr>
        <w:t>.</w:t>
      </w:r>
      <w:r w:rsidR="00223259">
        <w:rPr>
          <w:rStyle w:val="fontstyle01"/>
        </w:rPr>
        <w:t xml:space="preserve"> </w:t>
      </w:r>
      <w:r w:rsidR="00121759">
        <w:rPr>
          <w:rStyle w:val="fontstyle01"/>
        </w:rPr>
        <w:t>Bendru sutarimu</w:t>
      </w:r>
      <w:r w:rsidR="004C5E30">
        <w:rPr>
          <w:rStyle w:val="fontstyle01"/>
        </w:rPr>
        <w:t xml:space="preserve"> nutarta</w:t>
      </w:r>
      <w:r w:rsidR="00121759">
        <w:rPr>
          <w:rStyle w:val="fontstyle01"/>
        </w:rPr>
        <w:t xml:space="preserve"> klausimo svarstymą kelti į kitą Paveldo komisijos posėdį (funkcijos, kurias Paveldo komisijos pirmininkas gali atlikti savarankiškai ir kokiems sprendimams reikalingas Paveldo komisijos pritarimas; Paveldo komisijos narių dalyvavimas kitų institucijų darbo grupėse). </w:t>
      </w:r>
    </w:p>
    <w:p w14:paraId="7D11835F" w14:textId="77777777" w:rsidR="00121759" w:rsidRDefault="00121759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</w:p>
    <w:p w14:paraId="41C39908" w14:textId="498178A6" w:rsidR="00223259" w:rsidRDefault="00004DD0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7. </w:t>
      </w:r>
      <w:r w:rsidRPr="00004DD0">
        <w:rPr>
          <w:rStyle w:val="fontstyle01"/>
          <w:b/>
          <w:bCs/>
        </w:rPr>
        <w:t>SVARSTYTA.</w:t>
      </w:r>
      <w:r>
        <w:rPr>
          <w:rStyle w:val="fontstyle01"/>
        </w:rPr>
        <w:t xml:space="preserve"> </w:t>
      </w:r>
      <w:r w:rsidR="00A92F0A">
        <w:rPr>
          <w:rStyle w:val="fontstyle01"/>
        </w:rPr>
        <w:t xml:space="preserve">Lietuvos Respublikos </w:t>
      </w:r>
      <w:r w:rsidR="00223259" w:rsidRPr="007248DB">
        <w:rPr>
          <w:rFonts w:ascii="LiberationSerif" w:hAnsi="LiberationSerif"/>
          <w:color w:val="000000"/>
        </w:rPr>
        <w:t>Vyriausybės prog</w:t>
      </w:r>
      <w:r w:rsidR="00223259">
        <w:rPr>
          <w:rFonts w:ascii="LiberationSerif" w:hAnsi="LiberationSerif"/>
          <w:color w:val="000000"/>
        </w:rPr>
        <w:t>r</w:t>
      </w:r>
      <w:r w:rsidR="00223259" w:rsidRPr="007248DB">
        <w:rPr>
          <w:rFonts w:ascii="LiberationSerif" w:hAnsi="LiberationSerif"/>
          <w:color w:val="000000"/>
        </w:rPr>
        <w:t>amos nuostatų įgyvendinimo plan</w:t>
      </w:r>
      <w:r w:rsidR="00223259">
        <w:rPr>
          <w:rFonts w:ascii="LiberationSerif" w:hAnsi="LiberationSerif"/>
          <w:color w:val="000000"/>
        </w:rPr>
        <w:t xml:space="preserve">as.   </w:t>
      </w:r>
    </w:p>
    <w:p w14:paraId="17A06D41" w14:textId="07E1E21D" w:rsidR="00223259" w:rsidRDefault="00223259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  <w:r w:rsidRPr="00004DD0">
        <w:rPr>
          <w:rStyle w:val="fontstyle01"/>
          <w:b/>
          <w:bCs/>
        </w:rPr>
        <w:t>NUTARTA</w:t>
      </w:r>
      <w:r w:rsidR="004C5E30">
        <w:rPr>
          <w:rStyle w:val="fontstyle01"/>
        </w:rPr>
        <w:t xml:space="preserve">. Bendru sutarimu nutarta: </w:t>
      </w:r>
      <w:r w:rsidR="003540D5">
        <w:rPr>
          <w:rStyle w:val="fontstyle01"/>
        </w:rPr>
        <w:t>1.</w:t>
      </w:r>
      <w:r w:rsidR="004C5E30">
        <w:rPr>
          <w:rStyle w:val="fontstyle01"/>
        </w:rPr>
        <w:t xml:space="preserve"> </w:t>
      </w:r>
      <w:r w:rsidR="008457E9">
        <w:rPr>
          <w:rStyle w:val="fontstyle01"/>
        </w:rPr>
        <w:t>pritarti Paveldo komisijos administracijo</w:t>
      </w:r>
      <w:r w:rsidR="004C5E30">
        <w:rPr>
          <w:rStyle w:val="fontstyle01"/>
        </w:rPr>
        <w:t>s</w:t>
      </w:r>
      <w:r w:rsidR="008457E9">
        <w:rPr>
          <w:rStyle w:val="fontstyle01"/>
        </w:rPr>
        <w:t xml:space="preserve"> </w:t>
      </w:r>
      <w:r w:rsidR="004C5E30">
        <w:rPr>
          <w:rStyle w:val="fontstyle01"/>
        </w:rPr>
        <w:t xml:space="preserve"> </w:t>
      </w:r>
      <w:r w:rsidR="008457E9">
        <w:rPr>
          <w:rStyle w:val="fontstyle01"/>
        </w:rPr>
        <w:t xml:space="preserve">pastaboms </w:t>
      </w:r>
      <w:r w:rsidR="00A92F0A">
        <w:rPr>
          <w:rStyle w:val="fontstyle01"/>
        </w:rPr>
        <w:t>Lietuvos Respublikos</w:t>
      </w:r>
      <w:r w:rsidR="00A92F0A" w:rsidRPr="007248DB">
        <w:rPr>
          <w:rFonts w:ascii="LiberationSerif" w:hAnsi="LiberationSerif"/>
          <w:color w:val="000000"/>
        </w:rPr>
        <w:t xml:space="preserve"> </w:t>
      </w:r>
      <w:r w:rsidR="008457E9" w:rsidRPr="007248DB">
        <w:rPr>
          <w:rFonts w:ascii="LiberationSerif" w:hAnsi="LiberationSerif"/>
          <w:color w:val="000000"/>
        </w:rPr>
        <w:t>Vyriausybės prog</w:t>
      </w:r>
      <w:r w:rsidR="008457E9">
        <w:rPr>
          <w:rFonts w:ascii="LiberationSerif" w:hAnsi="LiberationSerif"/>
          <w:color w:val="000000"/>
        </w:rPr>
        <w:t>r</w:t>
      </w:r>
      <w:r w:rsidR="008457E9" w:rsidRPr="007248DB">
        <w:rPr>
          <w:rFonts w:ascii="LiberationSerif" w:hAnsi="LiberationSerif"/>
          <w:color w:val="000000"/>
        </w:rPr>
        <w:t>amos nuostatų įgyvendinimo plan</w:t>
      </w:r>
      <w:r w:rsidR="008457E9">
        <w:rPr>
          <w:rFonts w:ascii="LiberationSerif" w:hAnsi="LiberationSerif"/>
          <w:color w:val="000000"/>
        </w:rPr>
        <w:t xml:space="preserve">ui </w:t>
      </w:r>
      <w:r w:rsidR="003540D5">
        <w:rPr>
          <w:rFonts w:ascii="LiberationSerif" w:hAnsi="LiberationSerif"/>
          <w:color w:val="000000"/>
        </w:rPr>
        <w:t xml:space="preserve">ir teikti </w:t>
      </w:r>
      <w:r w:rsidR="00A92F0A">
        <w:rPr>
          <w:rStyle w:val="fontstyle01"/>
        </w:rPr>
        <w:t>Lietuvos Respublikos</w:t>
      </w:r>
      <w:r w:rsidR="003540D5">
        <w:rPr>
          <w:rFonts w:ascii="LiberationSerif" w:hAnsi="LiberationSerif"/>
          <w:color w:val="000000"/>
        </w:rPr>
        <w:t xml:space="preserve"> Vyriausybei</w:t>
      </w:r>
      <w:r w:rsidR="00D00B0B">
        <w:rPr>
          <w:rFonts w:ascii="LiberationSerif" w:hAnsi="LiberationSerif"/>
          <w:color w:val="000000"/>
        </w:rPr>
        <w:t xml:space="preserve">; 2. papildyti </w:t>
      </w:r>
      <w:r w:rsidR="00A92F0A">
        <w:rPr>
          <w:rStyle w:val="fontstyle01"/>
        </w:rPr>
        <w:t>Lietuvos Respublikos</w:t>
      </w:r>
      <w:r w:rsidR="00A92F0A">
        <w:rPr>
          <w:rFonts w:ascii="LiberationSerif" w:hAnsi="LiberationSerif"/>
          <w:color w:val="000000"/>
        </w:rPr>
        <w:t xml:space="preserve"> </w:t>
      </w:r>
      <w:r w:rsidR="00D00B0B">
        <w:rPr>
          <w:rFonts w:ascii="LiberationSerif" w:hAnsi="LiberationSerif"/>
          <w:color w:val="000000"/>
        </w:rPr>
        <w:t xml:space="preserve">Vyriausybei siunčiamas pastabas pastebėjimu dėl UNESCO pasaulio kultūros ir gamtos paveldo apsaugos konvencijos įgyvendinimo įstatymo parengimo reikalingumo; </w:t>
      </w:r>
      <w:r w:rsidR="003540D5">
        <w:rPr>
          <w:bCs/>
        </w:rPr>
        <w:t xml:space="preserve">3. </w:t>
      </w:r>
      <w:r w:rsidR="004C5E30">
        <w:rPr>
          <w:bCs/>
        </w:rPr>
        <w:t>s</w:t>
      </w:r>
      <w:r w:rsidR="003540D5">
        <w:rPr>
          <w:bCs/>
        </w:rPr>
        <w:t>iunčiam</w:t>
      </w:r>
      <w:r w:rsidR="004C5E30">
        <w:rPr>
          <w:bCs/>
        </w:rPr>
        <w:t>ame</w:t>
      </w:r>
      <w:r w:rsidR="003540D5">
        <w:rPr>
          <w:bCs/>
        </w:rPr>
        <w:t xml:space="preserve"> rašte paprašyti patikslinti </w:t>
      </w:r>
      <w:r w:rsidR="00C73FE4">
        <w:rPr>
          <w:rStyle w:val="fontstyle01"/>
        </w:rPr>
        <w:t>Lietuvos Respublikos</w:t>
      </w:r>
      <w:r w:rsidR="00C73FE4" w:rsidRPr="007248DB">
        <w:rPr>
          <w:rFonts w:ascii="LiberationSerif" w:hAnsi="LiberationSerif"/>
          <w:color w:val="000000"/>
        </w:rPr>
        <w:t xml:space="preserve"> </w:t>
      </w:r>
      <w:r w:rsidR="003540D5" w:rsidRPr="007248DB">
        <w:rPr>
          <w:rFonts w:ascii="LiberationSerif" w:hAnsi="LiberationSerif"/>
          <w:color w:val="000000"/>
        </w:rPr>
        <w:t>Vyriausybės prog</w:t>
      </w:r>
      <w:r w:rsidR="003540D5">
        <w:rPr>
          <w:rFonts w:ascii="LiberationSerif" w:hAnsi="LiberationSerif"/>
          <w:color w:val="000000"/>
        </w:rPr>
        <w:t>r</w:t>
      </w:r>
      <w:r w:rsidR="003540D5" w:rsidRPr="007248DB">
        <w:rPr>
          <w:rFonts w:ascii="LiberationSerif" w:hAnsi="LiberationSerif"/>
          <w:color w:val="000000"/>
        </w:rPr>
        <w:t>amos nuostatų įgyvendinimo plan</w:t>
      </w:r>
      <w:r w:rsidR="003540D5">
        <w:rPr>
          <w:rFonts w:ascii="LiberationSerif" w:hAnsi="LiberationSerif"/>
          <w:color w:val="000000"/>
        </w:rPr>
        <w:t xml:space="preserve">o </w:t>
      </w:r>
      <w:r w:rsidR="003540D5">
        <w:rPr>
          <w:bCs/>
        </w:rPr>
        <w:t>veiksmo „</w:t>
      </w:r>
      <w:r w:rsidR="003540D5" w:rsidRPr="003540D5">
        <w:rPr>
          <w:bCs/>
        </w:rPr>
        <w:t>Pritaikyti visuomenės poreikiams valstybės ir privačius kultūros paveldo objektus, juos aktualizuojant</w:t>
      </w:r>
      <w:r w:rsidR="003540D5">
        <w:rPr>
          <w:bCs/>
        </w:rPr>
        <w:t xml:space="preserve">“ turinį. </w:t>
      </w:r>
    </w:p>
    <w:p w14:paraId="44260F91" w14:textId="033013E2" w:rsidR="00F9442A" w:rsidRDefault="00F9442A" w:rsidP="00353A4D">
      <w:pPr>
        <w:pStyle w:val="ListParagraph"/>
        <w:spacing w:after="0" w:line="360" w:lineRule="auto"/>
        <w:ind w:left="0" w:firstLine="709"/>
        <w:jc w:val="both"/>
        <w:rPr>
          <w:rStyle w:val="fontstyle01"/>
        </w:rPr>
      </w:pPr>
    </w:p>
    <w:p w14:paraId="06DFA1D4" w14:textId="11C694DC" w:rsidR="00E035FB" w:rsidRPr="00E634AC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</w:t>
      </w:r>
      <w:r w:rsidR="00E16D8D" w:rsidRPr="00E634AC">
        <w:t xml:space="preserve">         doc. dr. </w:t>
      </w:r>
      <w:proofErr w:type="spellStart"/>
      <w:r w:rsidR="00E16D8D" w:rsidRPr="00E634AC">
        <w:t>Vaidutė</w:t>
      </w:r>
      <w:proofErr w:type="spellEnd"/>
      <w:r w:rsidR="00E16D8D" w:rsidRPr="00E634AC">
        <w:t xml:space="preserve"> </w:t>
      </w:r>
      <w:proofErr w:type="spellStart"/>
      <w:r w:rsidR="00E16D8D" w:rsidRPr="00E634AC">
        <w:t>Ščiglienė</w:t>
      </w:r>
      <w:proofErr w:type="spellEnd"/>
      <w:r w:rsidR="00E16D8D" w:rsidRPr="00E634AC">
        <w:t xml:space="preserve"> </w:t>
      </w:r>
    </w:p>
    <w:p w14:paraId="4C4FF87D" w14:textId="77777777" w:rsidR="00DD7AA1" w:rsidRPr="00E634AC" w:rsidRDefault="00DD7AA1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5C69C44" w:rsidR="00DD7AA1" w:rsidRPr="00E634AC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         Justina Ūsonytė</w:t>
      </w:r>
      <w:bookmarkEnd w:id="1"/>
    </w:p>
    <w:sectPr w:rsidR="00DD7AA1" w:rsidRPr="00E634AC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C128" w14:textId="77777777" w:rsidR="00F84824" w:rsidRDefault="00F84824">
      <w:pPr>
        <w:spacing w:after="0" w:line="240" w:lineRule="auto"/>
      </w:pPr>
      <w:r>
        <w:separator/>
      </w:r>
    </w:p>
  </w:endnote>
  <w:endnote w:type="continuationSeparator" w:id="0">
    <w:p w14:paraId="0524EF1D" w14:textId="77777777" w:rsidR="00F84824" w:rsidRDefault="00F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B9E6" w14:textId="77777777" w:rsidR="00F84824" w:rsidRDefault="00F84824">
      <w:pPr>
        <w:spacing w:after="0" w:line="240" w:lineRule="auto"/>
      </w:pPr>
      <w:r>
        <w:separator/>
      </w:r>
    </w:p>
  </w:footnote>
  <w:footnote w:type="continuationSeparator" w:id="0">
    <w:p w14:paraId="5ABF39B2" w14:textId="77777777" w:rsidR="00F84824" w:rsidRDefault="00F8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EB3416" w:rsidRDefault="00EB34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E60">
      <w:rPr>
        <w:noProof/>
      </w:rPr>
      <w:t>6</w:t>
    </w:r>
    <w:r>
      <w:fldChar w:fldCharType="end"/>
    </w:r>
  </w:p>
  <w:p w14:paraId="3802A591" w14:textId="77777777" w:rsidR="00EB3416" w:rsidRDefault="00EB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EB3416" w:rsidRDefault="00EB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5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3993"/>
    <w:rsid w:val="00026DF4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474"/>
    <w:rsid w:val="00046548"/>
    <w:rsid w:val="00051043"/>
    <w:rsid w:val="00051D8F"/>
    <w:rsid w:val="000525DC"/>
    <w:rsid w:val="00053335"/>
    <w:rsid w:val="00054234"/>
    <w:rsid w:val="0005581F"/>
    <w:rsid w:val="000571A1"/>
    <w:rsid w:val="0005775B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A006E"/>
    <w:rsid w:val="000A7520"/>
    <w:rsid w:val="000A7EB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2F99"/>
    <w:rsid w:val="000E5A4B"/>
    <w:rsid w:val="000E6BC7"/>
    <w:rsid w:val="000F2420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4C3B"/>
    <w:rsid w:val="00117167"/>
    <w:rsid w:val="00120C1A"/>
    <w:rsid w:val="00121759"/>
    <w:rsid w:val="00121F0F"/>
    <w:rsid w:val="0012258D"/>
    <w:rsid w:val="0012317D"/>
    <w:rsid w:val="0012398A"/>
    <w:rsid w:val="001250E3"/>
    <w:rsid w:val="00125220"/>
    <w:rsid w:val="001256D2"/>
    <w:rsid w:val="00125867"/>
    <w:rsid w:val="00137BEF"/>
    <w:rsid w:val="001467FB"/>
    <w:rsid w:val="00146FDF"/>
    <w:rsid w:val="00155D12"/>
    <w:rsid w:val="00156B8E"/>
    <w:rsid w:val="00157277"/>
    <w:rsid w:val="001576F8"/>
    <w:rsid w:val="00157E18"/>
    <w:rsid w:val="001624C9"/>
    <w:rsid w:val="00164FC8"/>
    <w:rsid w:val="00165BE2"/>
    <w:rsid w:val="001667D9"/>
    <w:rsid w:val="001671EF"/>
    <w:rsid w:val="00167F83"/>
    <w:rsid w:val="00173384"/>
    <w:rsid w:val="001747F4"/>
    <w:rsid w:val="0017499E"/>
    <w:rsid w:val="001766D6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122F"/>
    <w:rsid w:val="001C29D2"/>
    <w:rsid w:val="001C32A0"/>
    <w:rsid w:val="001C394B"/>
    <w:rsid w:val="001C4C1B"/>
    <w:rsid w:val="001C54B8"/>
    <w:rsid w:val="001C654B"/>
    <w:rsid w:val="001D050A"/>
    <w:rsid w:val="001D0E3B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CBD"/>
    <w:rsid w:val="00200987"/>
    <w:rsid w:val="002022DA"/>
    <w:rsid w:val="0020370B"/>
    <w:rsid w:val="00205EB1"/>
    <w:rsid w:val="00206C4B"/>
    <w:rsid w:val="002115CD"/>
    <w:rsid w:val="00211FF4"/>
    <w:rsid w:val="00212F92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5F6"/>
    <w:rsid w:val="00233ED9"/>
    <w:rsid w:val="002368D1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F5D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8A9"/>
    <w:rsid w:val="00284C95"/>
    <w:rsid w:val="002862F5"/>
    <w:rsid w:val="00286BE7"/>
    <w:rsid w:val="002872B2"/>
    <w:rsid w:val="002872E1"/>
    <w:rsid w:val="0029263F"/>
    <w:rsid w:val="00296003"/>
    <w:rsid w:val="002962BD"/>
    <w:rsid w:val="00296FD7"/>
    <w:rsid w:val="00297862"/>
    <w:rsid w:val="002A28E8"/>
    <w:rsid w:val="002A2DD5"/>
    <w:rsid w:val="002A3784"/>
    <w:rsid w:val="002A3ED1"/>
    <w:rsid w:val="002A615E"/>
    <w:rsid w:val="002A6FEE"/>
    <w:rsid w:val="002B4D1A"/>
    <w:rsid w:val="002B57C0"/>
    <w:rsid w:val="002B5887"/>
    <w:rsid w:val="002B5B91"/>
    <w:rsid w:val="002B62D2"/>
    <w:rsid w:val="002B690B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8CD"/>
    <w:rsid w:val="002F2CB1"/>
    <w:rsid w:val="002F34BC"/>
    <w:rsid w:val="002F5174"/>
    <w:rsid w:val="002F713A"/>
    <w:rsid w:val="003009D5"/>
    <w:rsid w:val="003018D8"/>
    <w:rsid w:val="003023E4"/>
    <w:rsid w:val="0030257E"/>
    <w:rsid w:val="00303482"/>
    <w:rsid w:val="00305300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7D10"/>
    <w:rsid w:val="00331859"/>
    <w:rsid w:val="00331BB5"/>
    <w:rsid w:val="00333667"/>
    <w:rsid w:val="00333702"/>
    <w:rsid w:val="00335CAE"/>
    <w:rsid w:val="00337A1B"/>
    <w:rsid w:val="00340AFA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5B7D"/>
    <w:rsid w:val="00367E23"/>
    <w:rsid w:val="003711A0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8E"/>
    <w:rsid w:val="003B250F"/>
    <w:rsid w:val="003C09EA"/>
    <w:rsid w:val="003C0E84"/>
    <w:rsid w:val="003C13D6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418D"/>
    <w:rsid w:val="003E500F"/>
    <w:rsid w:val="003E5427"/>
    <w:rsid w:val="003E678D"/>
    <w:rsid w:val="003E6ACF"/>
    <w:rsid w:val="003E7AC0"/>
    <w:rsid w:val="003F07CC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60F48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E8F"/>
    <w:rsid w:val="004C0193"/>
    <w:rsid w:val="004C0C9B"/>
    <w:rsid w:val="004C3802"/>
    <w:rsid w:val="004C5E30"/>
    <w:rsid w:val="004C6CDE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58BA"/>
    <w:rsid w:val="004F6244"/>
    <w:rsid w:val="005010EB"/>
    <w:rsid w:val="0050356C"/>
    <w:rsid w:val="00507807"/>
    <w:rsid w:val="00507818"/>
    <w:rsid w:val="00507D67"/>
    <w:rsid w:val="00511D77"/>
    <w:rsid w:val="00512972"/>
    <w:rsid w:val="00513779"/>
    <w:rsid w:val="00513DFF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D4F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319B"/>
    <w:rsid w:val="00584572"/>
    <w:rsid w:val="00585315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4934"/>
    <w:rsid w:val="005B496C"/>
    <w:rsid w:val="005B50DA"/>
    <w:rsid w:val="005B70E3"/>
    <w:rsid w:val="005C07AE"/>
    <w:rsid w:val="005C1DF2"/>
    <w:rsid w:val="005C441C"/>
    <w:rsid w:val="005C522A"/>
    <w:rsid w:val="005C5E57"/>
    <w:rsid w:val="005C727C"/>
    <w:rsid w:val="005C7D46"/>
    <w:rsid w:val="005D0090"/>
    <w:rsid w:val="005D19C8"/>
    <w:rsid w:val="005D1A8D"/>
    <w:rsid w:val="005D1B02"/>
    <w:rsid w:val="005D7BFE"/>
    <w:rsid w:val="005E4B0D"/>
    <w:rsid w:val="005F3642"/>
    <w:rsid w:val="005F4429"/>
    <w:rsid w:val="005F538C"/>
    <w:rsid w:val="005F5F9D"/>
    <w:rsid w:val="005F61F1"/>
    <w:rsid w:val="00601511"/>
    <w:rsid w:val="0060331E"/>
    <w:rsid w:val="0060363F"/>
    <w:rsid w:val="00603913"/>
    <w:rsid w:val="00604AB9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1EE4"/>
    <w:rsid w:val="0067567F"/>
    <w:rsid w:val="006846B0"/>
    <w:rsid w:val="00686DC2"/>
    <w:rsid w:val="006904E9"/>
    <w:rsid w:val="00690E51"/>
    <w:rsid w:val="00694EF4"/>
    <w:rsid w:val="00695BEC"/>
    <w:rsid w:val="00695CF7"/>
    <w:rsid w:val="006A078A"/>
    <w:rsid w:val="006A0DDE"/>
    <w:rsid w:val="006A2027"/>
    <w:rsid w:val="006A2A2C"/>
    <w:rsid w:val="006B114D"/>
    <w:rsid w:val="006B12F2"/>
    <w:rsid w:val="006B242A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B63"/>
    <w:rsid w:val="00712B8D"/>
    <w:rsid w:val="0071304D"/>
    <w:rsid w:val="00713571"/>
    <w:rsid w:val="00716409"/>
    <w:rsid w:val="0071657E"/>
    <w:rsid w:val="0071756B"/>
    <w:rsid w:val="00720D21"/>
    <w:rsid w:val="007222F0"/>
    <w:rsid w:val="007248DB"/>
    <w:rsid w:val="00724BD2"/>
    <w:rsid w:val="00730F43"/>
    <w:rsid w:val="00731AF1"/>
    <w:rsid w:val="00731DCE"/>
    <w:rsid w:val="00735822"/>
    <w:rsid w:val="007372B9"/>
    <w:rsid w:val="0073792E"/>
    <w:rsid w:val="00743877"/>
    <w:rsid w:val="007448D6"/>
    <w:rsid w:val="00745D98"/>
    <w:rsid w:val="00746F94"/>
    <w:rsid w:val="00747A82"/>
    <w:rsid w:val="00750B80"/>
    <w:rsid w:val="00753578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21DE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26A3"/>
    <w:rsid w:val="00802C2A"/>
    <w:rsid w:val="00802CC0"/>
    <w:rsid w:val="008040ED"/>
    <w:rsid w:val="00811BF7"/>
    <w:rsid w:val="008120E8"/>
    <w:rsid w:val="0081513C"/>
    <w:rsid w:val="00816EEE"/>
    <w:rsid w:val="00821480"/>
    <w:rsid w:val="008215EC"/>
    <w:rsid w:val="00823E55"/>
    <w:rsid w:val="00823E60"/>
    <w:rsid w:val="00824E9D"/>
    <w:rsid w:val="0082785C"/>
    <w:rsid w:val="008302CD"/>
    <w:rsid w:val="008303D9"/>
    <w:rsid w:val="00830DA8"/>
    <w:rsid w:val="00831837"/>
    <w:rsid w:val="00832A5A"/>
    <w:rsid w:val="00835408"/>
    <w:rsid w:val="008369DF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BAF"/>
    <w:rsid w:val="00853E13"/>
    <w:rsid w:val="00857EEB"/>
    <w:rsid w:val="00860165"/>
    <w:rsid w:val="00860BA2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7D67"/>
    <w:rsid w:val="00881A3B"/>
    <w:rsid w:val="0088567C"/>
    <w:rsid w:val="00887BB8"/>
    <w:rsid w:val="008908C5"/>
    <w:rsid w:val="00890E97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6489"/>
    <w:rsid w:val="008B648E"/>
    <w:rsid w:val="008C32BB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4C83"/>
    <w:rsid w:val="008E7221"/>
    <w:rsid w:val="008F15CF"/>
    <w:rsid w:val="008F1BBA"/>
    <w:rsid w:val="008F2F84"/>
    <w:rsid w:val="008F63D8"/>
    <w:rsid w:val="008F6F7A"/>
    <w:rsid w:val="00900024"/>
    <w:rsid w:val="00900ACA"/>
    <w:rsid w:val="00900C19"/>
    <w:rsid w:val="009013C9"/>
    <w:rsid w:val="00902D15"/>
    <w:rsid w:val="00903555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21E2D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6480"/>
    <w:rsid w:val="009364BC"/>
    <w:rsid w:val="00941A7D"/>
    <w:rsid w:val="009444BD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CDE"/>
    <w:rsid w:val="009A1A0E"/>
    <w:rsid w:val="009A1AFB"/>
    <w:rsid w:val="009A7306"/>
    <w:rsid w:val="009A7339"/>
    <w:rsid w:val="009B0125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686"/>
    <w:rsid w:val="00A41EB0"/>
    <w:rsid w:val="00A43126"/>
    <w:rsid w:val="00A44164"/>
    <w:rsid w:val="00A45454"/>
    <w:rsid w:val="00A56035"/>
    <w:rsid w:val="00A56972"/>
    <w:rsid w:val="00A56CEB"/>
    <w:rsid w:val="00A604F9"/>
    <w:rsid w:val="00A60525"/>
    <w:rsid w:val="00A60607"/>
    <w:rsid w:val="00A62083"/>
    <w:rsid w:val="00A630D5"/>
    <w:rsid w:val="00A64AA4"/>
    <w:rsid w:val="00A6623D"/>
    <w:rsid w:val="00A70550"/>
    <w:rsid w:val="00A71147"/>
    <w:rsid w:val="00A7137D"/>
    <w:rsid w:val="00A72963"/>
    <w:rsid w:val="00A733B4"/>
    <w:rsid w:val="00A733D4"/>
    <w:rsid w:val="00A74023"/>
    <w:rsid w:val="00A74845"/>
    <w:rsid w:val="00A74C99"/>
    <w:rsid w:val="00A75379"/>
    <w:rsid w:val="00A758F3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4434"/>
    <w:rsid w:val="00AC7611"/>
    <w:rsid w:val="00AD1828"/>
    <w:rsid w:val="00AD2B66"/>
    <w:rsid w:val="00AD2EDA"/>
    <w:rsid w:val="00AD31E1"/>
    <w:rsid w:val="00AD4BA5"/>
    <w:rsid w:val="00AD54C6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BE2"/>
    <w:rsid w:val="00B023B3"/>
    <w:rsid w:val="00B10180"/>
    <w:rsid w:val="00B10BF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590F"/>
    <w:rsid w:val="00B60CFC"/>
    <w:rsid w:val="00B61B34"/>
    <w:rsid w:val="00B624D9"/>
    <w:rsid w:val="00B62782"/>
    <w:rsid w:val="00B63AAF"/>
    <w:rsid w:val="00B642BE"/>
    <w:rsid w:val="00B6565A"/>
    <w:rsid w:val="00B662CA"/>
    <w:rsid w:val="00B664BE"/>
    <w:rsid w:val="00B6756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1FF0"/>
    <w:rsid w:val="00BD27F1"/>
    <w:rsid w:val="00BD4A2A"/>
    <w:rsid w:val="00BD5B73"/>
    <w:rsid w:val="00BD5BCF"/>
    <w:rsid w:val="00BD61B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4DF8"/>
    <w:rsid w:val="00C273E2"/>
    <w:rsid w:val="00C3361E"/>
    <w:rsid w:val="00C37D44"/>
    <w:rsid w:val="00C502FE"/>
    <w:rsid w:val="00C51D41"/>
    <w:rsid w:val="00C521DD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3236"/>
    <w:rsid w:val="00C8456C"/>
    <w:rsid w:val="00C84CAE"/>
    <w:rsid w:val="00C86AA2"/>
    <w:rsid w:val="00C909FD"/>
    <w:rsid w:val="00C950A8"/>
    <w:rsid w:val="00C9743B"/>
    <w:rsid w:val="00CA3E29"/>
    <w:rsid w:val="00CA48C0"/>
    <w:rsid w:val="00CA49CD"/>
    <w:rsid w:val="00CA6187"/>
    <w:rsid w:val="00CB0720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36A3"/>
    <w:rsid w:val="00CF3B7B"/>
    <w:rsid w:val="00CF402B"/>
    <w:rsid w:val="00CF7839"/>
    <w:rsid w:val="00D00B0B"/>
    <w:rsid w:val="00D00D17"/>
    <w:rsid w:val="00D01005"/>
    <w:rsid w:val="00D0157E"/>
    <w:rsid w:val="00D028B6"/>
    <w:rsid w:val="00D03BE9"/>
    <w:rsid w:val="00D06234"/>
    <w:rsid w:val="00D06DAF"/>
    <w:rsid w:val="00D06FD4"/>
    <w:rsid w:val="00D07FE6"/>
    <w:rsid w:val="00D116DA"/>
    <w:rsid w:val="00D134CC"/>
    <w:rsid w:val="00D170D4"/>
    <w:rsid w:val="00D21C82"/>
    <w:rsid w:val="00D264E7"/>
    <w:rsid w:val="00D268ED"/>
    <w:rsid w:val="00D278B5"/>
    <w:rsid w:val="00D27B42"/>
    <w:rsid w:val="00D30592"/>
    <w:rsid w:val="00D30BCC"/>
    <w:rsid w:val="00D320A9"/>
    <w:rsid w:val="00D32795"/>
    <w:rsid w:val="00D32CD6"/>
    <w:rsid w:val="00D33108"/>
    <w:rsid w:val="00D33695"/>
    <w:rsid w:val="00D336BB"/>
    <w:rsid w:val="00D34096"/>
    <w:rsid w:val="00D355CF"/>
    <w:rsid w:val="00D372A3"/>
    <w:rsid w:val="00D41A35"/>
    <w:rsid w:val="00D41BE5"/>
    <w:rsid w:val="00D4318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4053"/>
    <w:rsid w:val="00D744D0"/>
    <w:rsid w:val="00D74DAC"/>
    <w:rsid w:val="00D75B7E"/>
    <w:rsid w:val="00D76C8F"/>
    <w:rsid w:val="00D7737B"/>
    <w:rsid w:val="00D7743A"/>
    <w:rsid w:val="00D77448"/>
    <w:rsid w:val="00D81B9D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5147"/>
    <w:rsid w:val="00DC7FED"/>
    <w:rsid w:val="00DD26EE"/>
    <w:rsid w:val="00DD39C8"/>
    <w:rsid w:val="00DD4525"/>
    <w:rsid w:val="00DD4C55"/>
    <w:rsid w:val="00DD59C2"/>
    <w:rsid w:val="00DD7271"/>
    <w:rsid w:val="00DD775F"/>
    <w:rsid w:val="00DD7AA1"/>
    <w:rsid w:val="00DE2759"/>
    <w:rsid w:val="00DE286C"/>
    <w:rsid w:val="00DE3D7C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5A94"/>
    <w:rsid w:val="00E80276"/>
    <w:rsid w:val="00E80ED5"/>
    <w:rsid w:val="00E8106F"/>
    <w:rsid w:val="00E82E53"/>
    <w:rsid w:val="00E8426C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F0012D"/>
    <w:rsid w:val="00F006EF"/>
    <w:rsid w:val="00F01976"/>
    <w:rsid w:val="00F01DC0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E56"/>
    <w:rsid w:val="00F45482"/>
    <w:rsid w:val="00F46864"/>
    <w:rsid w:val="00F46AEE"/>
    <w:rsid w:val="00F47D52"/>
    <w:rsid w:val="00F52778"/>
    <w:rsid w:val="00F55A71"/>
    <w:rsid w:val="00F6113E"/>
    <w:rsid w:val="00F62135"/>
    <w:rsid w:val="00F6421F"/>
    <w:rsid w:val="00F64722"/>
    <w:rsid w:val="00F674A9"/>
    <w:rsid w:val="00F700B9"/>
    <w:rsid w:val="00F701F4"/>
    <w:rsid w:val="00F71432"/>
    <w:rsid w:val="00F71636"/>
    <w:rsid w:val="00F720E1"/>
    <w:rsid w:val="00F726F3"/>
    <w:rsid w:val="00F729F2"/>
    <w:rsid w:val="00F75A20"/>
    <w:rsid w:val="00F80C18"/>
    <w:rsid w:val="00F8355B"/>
    <w:rsid w:val="00F83A7B"/>
    <w:rsid w:val="00F83C21"/>
    <w:rsid w:val="00F83CD1"/>
    <w:rsid w:val="00F84824"/>
    <w:rsid w:val="00F860BE"/>
    <w:rsid w:val="00F86DFB"/>
    <w:rsid w:val="00F87DAE"/>
    <w:rsid w:val="00F92931"/>
    <w:rsid w:val="00F93A28"/>
    <w:rsid w:val="00F942D8"/>
    <w:rsid w:val="00F9442A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C038D"/>
    <w:rsid w:val="00FC0778"/>
    <w:rsid w:val="00FC1867"/>
    <w:rsid w:val="00FC2C47"/>
    <w:rsid w:val="00FC520F"/>
    <w:rsid w:val="00FC5430"/>
    <w:rsid w:val="00FC7764"/>
    <w:rsid w:val="00FD1BC2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A6AB"/>
  <w15:docId w15:val="{F847213C-1A1D-4447-B6D9-A0A022B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0ED0702-F140-40A0-9CF2-CB92AF0DD8C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9</cp:revision>
  <dcterms:created xsi:type="dcterms:W3CDTF">2021-02-08T06:13:00Z</dcterms:created>
  <dcterms:modified xsi:type="dcterms:W3CDTF">2021-02-10T07:00:00Z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1800020</vt:lpwstr>
  </property>
  <property fmtid="{D5CDD505-2E9C-101B-9397-08002B2CF9AE}" pid="7" name="DISTaskPaneUrl">
    <vt:lpwstr>http://edvs.epaslaugos.lt/cs/idcplg?ClientControlled=DocMan&amp;coreContentOnly=1&amp;WebdavRequest=1&amp;IdcService=DOC_INFO&amp;dID=889712</vt:lpwstr>
  </property>
  <property fmtid="{D5CDD505-2E9C-101B-9397-08002B2CF9AE}" pid="8" name="DISC_Title">
    <vt:lpwstr>2020-01-29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alma.baciuliene@vkpk.lt, anzelika.veziene@vkpk.lt, justina.usonyte@vkpk.lt,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Alma Bačiulienė, Anželika Vėžienė, Justina Ūsonytė, Rimantas Bitinas, Viktorija Gadeikienė</vt:lpwstr>
  </property>
  <property fmtid="{D5CDD505-2E9C-101B-9397-08002B2CF9AE}" pid="22" name="DISdID">
    <vt:lpwstr>889712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+37052663186, +37052663284, +37052663279,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</vt:lpwstr>
  </property>
  <property fmtid="{D5CDD505-2E9C-101B-9397-08002B2CF9AE}" pid="32" name="DISC_DocRegDate">
    <vt:lpwstr>2021-02-10 8:40</vt:lpwstr>
  </property>
</Properties>
</file>